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32383" w14:textId="55383E1A" w:rsidR="00646EB8" w:rsidRDefault="00646EB8" w:rsidP="00646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46EB8">
        <w:rPr>
          <w:rFonts w:ascii="Times New Roman" w:hAnsi="Times New Roman" w:cs="Times New Roman"/>
          <w:b/>
        </w:rPr>
        <w:t>Embedded “5E”</w:t>
      </w:r>
    </w:p>
    <w:p w14:paraId="51B2D280" w14:textId="77777777" w:rsid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442673E" w14:textId="4557D5AD" w:rsid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Assessment:  </w:t>
      </w:r>
    </w:p>
    <w:p w14:paraId="127FA133" w14:textId="77777777" w:rsid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AD37DF" w14:textId="6F28B496" w:rsid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</w:t>
      </w:r>
      <w:r w:rsidRPr="00646E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1: Engage</w:t>
      </w:r>
    </w:p>
    <w:p w14:paraId="714540AC" w14:textId="77777777" w:rsidR="00646EB8" w:rsidRP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72A8FB8" w14:textId="77777777" w:rsidR="00646EB8" w:rsidRDefault="00646EB8" w:rsidP="00646E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46EB8">
        <w:rPr>
          <w:rFonts w:ascii="Times New Roman" w:hAnsi="Times New Roman" w:cs="Times New Roman"/>
          <w:bCs/>
          <w:color w:val="000000"/>
        </w:rPr>
        <w:t>Students are given five minutes to work in small groups or pairs to answer the question, "What happens to the atoms and bonds in a chemical reaction? Come up with a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46EB8">
        <w:rPr>
          <w:rFonts w:ascii="Times New Roman" w:hAnsi="Times New Roman" w:cs="Times New Roman"/>
          <w:bCs/>
          <w:color w:val="000000"/>
        </w:rPr>
        <w:t>response to share with the class."</w:t>
      </w:r>
    </w:p>
    <w:p w14:paraId="511F3EB4" w14:textId="77777777" w:rsidR="00646EB8" w:rsidRDefault="00646EB8" w:rsidP="00646E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46EB8">
        <w:rPr>
          <w:rFonts w:ascii="Times New Roman" w:hAnsi="Times New Roman" w:cs="Times New Roman"/>
          <w:bCs/>
          <w:color w:val="000000"/>
        </w:rPr>
        <w:t>During this time, the teacher would walk around to observe their conversations and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46EB8">
        <w:rPr>
          <w:rFonts w:ascii="Times New Roman" w:hAnsi="Times New Roman" w:cs="Times New Roman"/>
          <w:bCs/>
          <w:color w:val="000000"/>
        </w:rPr>
        <w:t>NOT offer any suggestions or hints to the students.</w:t>
      </w:r>
    </w:p>
    <w:p w14:paraId="16DA71BD" w14:textId="4AEE9D92" w:rsidR="00646EB8" w:rsidRPr="00646EB8" w:rsidRDefault="00646EB8" w:rsidP="00646EB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46EB8">
        <w:rPr>
          <w:rFonts w:ascii="Times New Roman" w:hAnsi="Times New Roman" w:cs="Times New Roman"/>
          <w:bCs/>
          <w:color w:val="000000"/>
        </w:rPr>
        <w:t>After five minutes, each group is given the opportunity to explain their reasoning to the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46EB8">
        <w:rPr>
          <w:rFonts w:ascii="Times New Roman" w:hAnsi="Times New Roman" w:cs="Times New Roman"/>
          <w:bCs/>
          <w:color w:val="000000"/>
        </w:rPr>
        <w:t xml:space="preserve">class. </w:t>
      </w:r>
      <w:proofErr w:type="gramStart"/>
      <w:r w:rsidRPr="00646EB8">
        <w:rPr>
          <w:rFonts w:ascii="Times New Roman" w:hAnsi="Times New Roman" w:cs="Times New Roman"/>
          <w:bCs/>
          <w:color w:val="000000"/>
        </w:rPr>
        <w:t>Discussion is encouraged by the teacher</w:t>
      </w:r>
      <w:proofErr w:type="gramEnd"/>
      <w:r w:rsidRPr="00646EB8">
        <w:rPr>
          <w:rFonts w:ascii="Times New Roman" w:hAnsi="Times New Roman" w:cs="Times New Roman"/>
          <w:bCs/>
          <w:color w:val="000000"/>
        </w:rPr>
        <w:t>.</w:t>
      </w:r>
    </w:p>
    <w:p w14:paraId="192C17F1" w14:textId="77777777" w:rsidR="00372960" w:rsidRDefault="00372960" w:rsidP="00372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933CF5" w14:textId="48738FBD" w:rsidR="00372960" w:rsidRPr="00372960" w:rsidRDefault="00372960" w:rsidP="00372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72960">
        <w:rPr>
          <w:rFonts w:ascii="Times New Roman" w:hAnsi="Times New Roman" w:cs="Times New Roman"/>
          <w:b/>
        </w:rPr>
        <w:t xml:space="preserve">Step </w:t>
      </w:r>
      <w:r>
        <w:rPr>
          <w:rFonts w:ascii="Times New Roman" w:hAnsi="Times New Roman" w:cs="Times New Roman"/>
          <w:b/>
        </w:rPr>
        <w:t>2</w:t>
      </w:r>
      <w:r w:rsidRPr="00372960">
        <w:rPr>
          <w:rFonts w:ascii="Times New Roman" w:hAnsi="Times New Roman" w:cs="Times New Roman"/>
          <w:b/>
        </w:rPr>
        <w:t>: E</w:t>
      </w:r>
      <w:r>
        <w:rPr>
          <w:rFonts w:ascii="Times New Roman" w:hAnsi="Times New Roman" w:cs="Times New Roman"/>
          <w:b/>
        </w:rPr>
        <w:t>xplore</w:t>
      </w:r>
    </w:p>
    <w:p w14:paraId="554A2B1D" w14:textId="394542EB" w:rsidR="00646EB8" w:rsidRP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0E72DF" w14:textId="77777777" w:rsidR="00372960" w:rsidRDefault="00646EB8" w:rsidP="00646E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372960">
        <w:rPr>
          <w:rFonts w:ascii="Times New Roman" w:hAnsi="Times New Roman" w:cs="Times New Roman"/>
          <w:bCs/>
          <w:color w:val="000000"/>
        </w:rPr>
        <w:t>The teacher gives each pair or group a small test tube with a clear, colorless liquid</w:t>
      </w:r>
      <w:r w:rsidR="00372960">
        <w:rPr>
          <w:rFonts w:ascii="Times New Roman" w:hAnsi="Times New Roman" w:cs="Times New Roman"/>
          <w:bCs/>
          <w:color w:val="000000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</w:rPr>
        <w:t>(silver nitrate) and a small coil of copper wire. They are not told what the substances</w:t>
      </w:r>
      <w:r w:rsidR="00372960">
        <w:rPr>
          <w:rFonts w:ascii="Times New Roman" w:hAnsi="Times New Roman" w:cs="Times New Roman"/>
          <w:bCs/>
          <w:color w:val="000000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</w:rPr>
        <w:t>are initially. Students are asked to make a prediction of what they expect to happen</w:t>
      </w:r>
      <w:r w:rsidR="00372960">
        <w:rPr>
          <w:rFonts w:ascii="Times New Roman" w:hAnsi="Times New Roman" w:cs="Times New Roman"/>
          <w:bCs/>
          <w:color w:val="000000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</w:rPr>
        <w:t>when the wire is added to the liquid and write that prediction down in their notebooks.</w:t>
      </w:r>
    </w:p>
    <w:p w14:paraId="02684E8D" w14:textId="552FBDEC" w:rsidR="00372960" w:rsidRDefault="00646EB8" w:rsidP="00646E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372960">
        <w:rPr>
          <w:rFonts w:ascii="Times New Roman" w:hAnsi="Times New Roman" w:cs="Times New Roman"/>
          <w:bCs/>
          <w:color w:val="000000"/>
        </w:rPr>
        <w:t xml:space="preserve">The teacher will make sure that </w:t>
      </w:r>
      <w:r w:rsidR="00372960" w:rsidRPr="00372960">
        <w:rPr>
          <w:rFonts w:ascii="Times New Roman" w:hAnsi="Times New Roman" w:cs="Times New Roman"/>
          <w:bCs/>
          <w:color w:val="000000"/>
        </w:rPr>
        <w:t>each student has some prediction written in his or her</w:t>
      </w:r>
      <w:r w:rsidR="00372960">
        <w:rPr>
          <w:rFonts w:ascii="Times New Roman" w:hAnsi="Times New Roman" w:cs="Times New Roman"/>
          <w:bCs/>
          <w:color w:val="000000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</w:rPr>
        <w:t>notebook at this point, but not offer any help or suggestion as to whether or not the</w:t>
      </w:r>
      <w:r w:rsidR="00372960">
        <w:rPr>
          <w:rFonts w:ascii="Times New Roman" w:hAnsi="Times New Roman" w:cs="Times New Roman"/>
          <w:bCs/>
          <w:color w:val="000000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</w:rPr>
        <w:t>prediction is correct.</w:t>
      </w:r>
    </w:p>
    <w:p w14:paraId="006D3F6B" w14:textId="77777777" w:rsidR="00372960" w:rsidRPr="00372960" w:rsidRDefault="00646EB8" w:rsidP="00646E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Once students have all written predictions, they are allowed to put the wire into the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liquid and make observations. They write/d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raw their observations in their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notebooks.</w:t>
      </w:r>
    </w:p>
    <w:p w14:paraId="6E40FF5B" w14:textId="3103EC19" w:rsidR="00646EB8" w:rsidRPr="00372960" w:rsidRDefault="00646EB8" w:rsidP="00646E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The teacher makes sure that 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each student is drawing or describing what he or she sees happen in his or her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notebooks. Also, students are asked questions to stimulate their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thinking. Specifically, they might be asked things like, "What happened to the copper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wire? Why do you think the solution changed color?"</w:t>
      </w:r>
    </w:p>
    <w:p w14:paraId="441403E0" w14:textId="77777777" w:rsidR="00372960" w:rsidRDefault="00372960" w:rsidP="00372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7FEA0A14" w14:textId="6D90D5CB" w:rsidR="00372960" w:rsidRDefault="00372960" w:rsidP="00372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72960">
        <w:rPr>
          <w:rFonts w:ascii="Times New Roman" w:hAnsi="Times New Roman" w:cs="Times New Roman"/>
          <w:b/>
        </w:rPr>
        <w:t xml:space="preserve">Step </w:t>
      </w:r>
      <w:r>
        <w:rPr>
          <w:rFonts w:ascii="Times New Roman" w:hAnsi="Times New Roman" w:cs="Times New Roman"/>
          <w:b/>
        </w:rPr>
        <w:t>3</w:t>
      </w:r>
      <w:r w:rsidRPr="00372960">
        <w:rPr>
          <w:rFonts w:ascii="Times New Roman" w:hAnsi="Times New Roman" w:cs="Times New Roman"/>
          <w:b/>
        </w:rPr>
        <w:t>: E</w:t>
      </w:r>
      <w:r>
        <w:rPr>
          <w:rFonts w:ascii="Times New Roman" w:hAnsi="Times New Roman" w:cs="Times New Roman"/>
          <w:b/>
        </w:rPr>
        <w:t>xplain</w:t>
      </w:r>
    </w:p>
    <w:p w14:paraId="3B38DADB" w14:textId="77777777" w:rsidR="00372960" w:rsidRDefault="00372960" w:rsidP="00372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F7B72AA" w14:textId="77777777" w:rsidR="00372960" w:rsidRDefault="00372960" w:rsidP="003729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Students are supplied with modeling clay to demonstrate what they think happened to the copper wire and now</w:t>
      </w:r>
      <w:r w:rsidRPr="00372960">
        <w:rPr>
          <w:rFonts w:ascii="⁄xÂ'C8ˇø•'12—" w:hAnsi="⁄xÂ'C8ˇø•'12—" w:cs="⁄xÂ'C8ˇø•'12—"/>
          <w:bCs/>
          <w:color w:val="000000"/>
          <w:sz w:val="22"/>
          <w:szCs w:val="22"/>
        </w:rPr>
        <w:t>‐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identified silver nitrate. They are given a few guidelines:</w:t>
      </w:r>
    </w:p>
    <w:p w14:paraId="2E0F122F" w14:textId="18C36DD6" w:rsidR="00372960" w:rsidRPr="00372960" w:rsidRDefault="00646EB8" w:rsidP="0037296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Use a different color of clay for each particular element.</w:t>
      </w:r>
    </w:p>
    <w:p w14:paraId="38E646D8" w14:textId="77777777" w:rsidR="00372960" w:rsidRPr="00372960" w:rsidRDefault="00646EB8" w:rsidP="00646EB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Include starting and ending substances.</w:t>
      </w:r>
    </w:p>
    <w:p w14:paraId="4DBE8E69" w14:textId="77777777" w:rsidR="00372960" w:rsidRDefault="00646EB8" w:rsidP="00646EB8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Include chemical formulas for everything. (</w:t>
      </w:r>
      <w:proofErr w:type="gramStart"/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written</w:t>
      </w:r>
      <w:proofErr w:type="gramEnd"/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on paper separate from the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clay)</w:t>
      </w:r>
    </w:p>
    <w:p w14:paraId="11EDA47C" w14:textId="77777777" w:rsidR="00372960" w:rsidRPr="00372960" w:rsidRDefault="00646EB8" w:rsidP="00646E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Students are given several minutes to discuss with their partner(s) what they think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happened and time to mold the clay and make representations.</w:t>
      </w:r>
    </w:p>
    <w:p w14:paraId="70A5D163" w14:textId="77777777" w:rsidR="00372960" w:rsidRPr="00372960" w:rsidRDefault="00646EB8" w:rsidP="00646E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During this time, the teacher monitors what the students are making with the clay (to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ensure no inappropriate use of clay) and asks questions to get a better idea of what the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students "see" when they picture a chemical reaction. The teacher may ask questions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like, "Which element are you representing with the blue clay? How do you think the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atoms are connected in your silver nitrate model?"</w:t>
      </w:r>
    </w:p>
    <w:p w14:paraId="09096456" w14:textId="77777777" w:rsidR="00372960" w:rsidRPr="00372960" w:rsidRDefault="00646EB8" w:rsidP="00646E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After students have completed their models and are sa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tisfied with what they have, the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students then share their representations with the rest of the class. The teacher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encourages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discussion among the different pairs/groups by asking more specific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questions such as, "What happened to the coppe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 in the reaction? Where did it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come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from and go to? And the silver and nitrate ions? Did anything happen to the actual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atoms during this chemical reaction? What about the bonds between the atoms?"</w:t>
      </w:r>
    </w:p>
    <w:p w14:paraId="143D0F5B" w14:textId="6286EF49" w:rsidR="00646EB8" w:rsidRPr="00372960" w:rsidRDefault="00646EB8" w:rsidP="00646E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After students have had a chance to discuss their models and ask/answer a few more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questions, the teacher mentions one final twist. The teacher tells the students to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remember the Law of Conservation of Mass. And also mentions that the copper nitrate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that is blue</w:t>
      </w:r>
      <w:r w:rsidRPr="00372960">
        <w:rPr>
          <w:rFonts w:ascii="⁄xÂ'C8ˇø•'12—" w:hAnsi="⁄xÂ'C8ˇø•'12—" w:cs="⁄xÂ'C8ˇø•'12—"/>
          <w:bCs/>
          <w:color w:val="000000"/>
          <w:sz w:val="22"/>
          <w:szCs w:val="22"/>
        </w:rPr>
        <w:t>‐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colored is actually copper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(II) nitrate. Students are encouraged to look in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their notes to remind themselves what the "(II)" means and to see if that changes their</w:t>
      </w:r>
      <w:r w:rsidR="00372960"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72960">
        <w:rPr>
          <w:rFonts w:ascii="Times New Roman" w:hAnsi="Times New Roman" w:cs="Times New Roman"/>
          <w:bCs/>
          <w:color w:val="000000"/>
          <w:sz w:val="22"/>
          <w:szCs w:val="22"/>
        </w:rPr>
        <w:t>minds about what they've already made.</w:t>
      </w:r>
    </w:p>
    <w:p w14:paraId="635806AD" w14:textId="77777777" w:rsidR="00372960" w:rsidRDefault="00372960" w:rsidP="00372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82ACC8E" w14:textId="50EFD0BA" w:rsidR="00372960" w:rsidRDefault="00372960" w:rsidP="00372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72960">
        <w:rPr>
          <w:rFonts w:ascii="Times New Roman" w:hAnsi="Times New Roman" w:cs="Times New Roman"/>
          <w:b/>
        </w:rPr>
        <w:t xml:space="preserve">Step </w:t>
      </w:r>
      <w:r>
        <w:rPr>
          <w:rFonts w:ascii="Times New Roman" w:hAnsi="Times New Roman" w:cs="Times New Roman"/>
          <w:b/>
        </w:rPr>
        <w:t>4</w:t>
      </w:r>
      <w:r w:rsidRPr="00372960">
        <w:rPr>
          <w:rFonts w:ascii="Times New Roman" w:hAnsi="Times New Roman" w:cs="Times New Roman"/>
          <w:b/>
        </w:rPr>
        <w:t>: E</w:t>
      </w:r>
      <w:r>
        <w:rPr>
          <w:rFonts w:ascii="Times New Roman" w:hAnsi="Times New Roman" w:cs="Times New Roman"/>
          <w:b/>
        </w:rPr>
        <w:t>laborate</w:t>
      </w:r>
    </w:p>
    <w:p w14:paraId="710EDED1" w14:textId="77777777" w:rsidR="00372960" w:rsidRPr="00372960" w:rsidRDefault="00372960" w:rsidP="003729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5E7310B" w14:textId="77777777" w:rsidR="004340E8" w:rsidRPr="004340E8" w:rsidRDefault="00646EB8" w:rsidP="00646E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Students are given a few minutes to discuss their models and to make any changes that</w:t>
      </w:r>
      <w:r w:rsidR="00372960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they think are necessary. Once they are satisfied with their models, the students</w:t>
      </w:r>
      <w:r w:rsidR="00372960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choose a spokesman to explain their thinking to the rest of the class.</w:t>
      </w:r>
    </w:p>
    <w:p w14:paraId="649C3744" w14:textId="77777777" w:rsidR="004340E8" w:rsidRPr="004340E8" w:rsidRDefault="00646EB8" w:rsidP="00646E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At this point, the teacher should reveal to the students what the correct formulas for all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reactants and products are and lead a discussion as to how close some or all of the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models were (or weren't!) to the correct answer. A final equation summing up the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changes is then written on the board with a picture of the corrected model below it.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Students copy the corrected equation and picture into their notebooks.</w:t>
      </w:r>
    </w:p>
    <w:p w14:paraId="5ADD53DE" w14:textId="5E24CF56" w:rsidR="00646EB8" w:rsidRPr="004340E8" w:rsidRDefault="00646EB8" w:rsidP="00646E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Students are then asked to work in their groups to come up with a clay model to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represent a different chemical equation. This will allow the teacher to determine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whether the students have the general concept down. This will also be copied into their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notebooks.</w:t>
      </w:r>
    </w:p>
    <w:p w14:paraId="51366483" w14:textId="77777777" w:rsidR="004340E8" w:rsidRDefault="004340E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3B9A8E" w14:textId="6C8DF247" w:rsid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72960">
        <w:rPr>
          <w:rFonts w:ascii="Times New Roman" w:hAnsi="Times New Roman" w:cs="Times New Roman"/>
          <w:b/>
        </w:rPr>
        <w:t xml:space="preserve">Step </w:t>
      </w:r>
      <w:r>
        <w:rPr>
          <w:rFonts w:ascii="Times New Roman" w:hAnsi="Times New Roman" w:cs="Times New Roman"/>
          <w:b/>
        </w:rPr>
        <w:t>4</w:t>
      </w:r>
      <w:r w:rsidRPr="00372960">
        <w:rPr>
          <w:rFonts w:ascii="Times New Roman" w:hAnsi="Times New Roman" w:cs="Times New Roman"/>
          <w:b/>
        </w:rPr>
        <w:t>: E</w:t>
      </w:r>
      <w:r>
        <w:rPr>
          <w:rFonts w:ascii="Times New Roman" w:hAnsi="Times New Roman" w:cs="Times New Roman"/>
          <w:b/>
        </w:rPr>
        <w:t>valuate</w:t>
      </w:r>
    </w:p>
    <w:p w14:paraId="2EBAD2F4" w14:textId="77777777" w:rsidR="004340E8" w:rsidRDefault="004340E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263EDD" w14:textId="2F5BAF0E" w:rsidR="00646EB8" w:rsidRPr="004340E8" w:rsidRDefault="00646EB8" w:rsidP="00646EB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Really, evaluation has taken place at each step previously described. But an overall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summative evaluation would be on an individual level. Have the students individually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answer questions surrounding the main ideas of the lesson and revisit the original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question, "What happens to atoms and bonds in a chemical reaction?" The students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would answer the few questions and make sure that their drawings of the clay models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were clear and understandable. The teacher would then collect the notebooks with all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of the drawings, formulas and explanations and use the attached rubric (or something</w:t>
      </w:r>
      <w:r w:rsidR="004340E8"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else?) to assess what the students actually learned from the process.</w:t>
      </w:r>
    </w:p>
    <w:p w14:paraId="20467FC6" w14:textId="6B576CBF" w:rsid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E6196C8" w14:textId="072A6D63" w:rsidR="004340E8" w:rsidRDefault="004340E8">
      <w:pPr>
        <w:rPr>
          <w:rFonts w:ascii="Times New Roman" w:hAnsi="Times New Roman" w:cs="Times New Roman"/>
          <w:b/>
          <w:color w:val="000000"/>
        </w:rPr>
      </w:pPr>
    </w:p>
    <w:p w14:paraId="789114E1" w14:textId="77777777" w:rsidR="004340E8" w:rsidRP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/>
          <w:color w:val="000000"/>
          <w:sz w:val="22"/>
          <w:szCs w:val="22"/>
        </w:rPr>
        <w:t>Part I. Use complete sentences to answer the following questions in your lab notebook.</w:t>
      </w:r>
    </w:p>
    <w:p w14:paraId="1A9A1D16" w14:textId="77777777" w:rsidR="004340E8" w:rsidRPr="004340E8" w:rsidRDefault="004340E8" w:rsidP="004340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What happened to the bonds in this chemical reaction? Which bonds changed and which stayed the same?</w:t>
      </w:r>
    </w:p>
    <w:p w14:paraId="1F52B4E2" w14:textId="77777777" w:rsidR="004340E8" w:rsidRPr="004340E8" w:rsidRDefault="004340E8" w:rsidP="004340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What happened to the atoms in this chemical reaction? Be sure to describe all of the different elements when answering this question.</w:t>
      </w:r>
    </w:p>
    <w:p w14:paraId="67CEDE41" w14:textId="77777777" w:rsidR="004340E8" w:rsidRPr="004340E8" w:rsidRDefault="004340E8" w:rsidP="004340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Where did the copper you placed in the test tube go, and where did the silver “fuzz” come from?</w:t>
      </w:r>
    </w:p>
    <w:p w14:paraId="03BEEFDD" w14:textId="06315C54" w:rsidR="004340E8" w:rsidRPr="004340E8" w:rsidRDefault="004340E8" w:rsidP="004340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What did you learn from participating in this activity?</w:t>
      </w:r>
    </w:p>
    <w:p w14:paraId="2EAFA788" w14:textId="77777777" w:rsid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3BADBE8" w14:textId="77777777" w:rsid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/>
          <w:color w:val="000000"/>
          <w:sz w:val="22"/>
          <w:szCs w:val="22"/>
        </w:rPr>
        <w:t>Part II. Draw a complete picture of this chemical reaction.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19BC26D" w14:textId="77777777" w:rsid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6FF8503" w14:textId="77777777" w:rsidR="00340065" w:rsidRP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You must label each atom and show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how the atoms are bonded together, especially in either silver nitrate or copper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(II) nitrate. You need the </w:t>
      </w:r>
    </w:p>
    <w:tbl>
      <w:tblPr>
        <w:tblStyle w:val="TableGrid"/>
        <w:tblpPr w:leftFromText="180" w:rightFromText="180" w:vertAnchor="page" w:horzAnchor="page" w:tblpX="1909" w:tblpY="4681"/>
        <w:tblW w:w="8992" w:type="dxa"/>
        <w:tblLook w:val="04A0" w:firstRow="1" w:lastRow="0" w:firstColumn="1" w:lastColumn="0" w:noHBand="0" w:noVBand="1"/>
      </w:tblPr>
      <w:tblGrid>
        <w:gridCol w:w="1566"/>
        <w:gridCol w:w="7426"/>
      </w:tblGrid>
      <w:tr w:rsidR="00340065" w14:paraId="2A442FB8" w14:textId="77777777" w:rsidTr="009A504B">
        <w:trPr>
          <w:trHeight w:val="296"/>
        </w:trPr>
        <w:tc>
          <w:tcPr>
            <w:tcW w:w="1566" w:type="dxa"/>
          </w:tcPr>
          <w:p w14:paraId="4C362A60" w14:textId="14E78049" w:rsidR="00340065" w:rsidRPr="00340065" w:rsidRDefault="00340065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00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7426" w:type="dxa"/>
          </w:tcPr>
          <w:p w14:paraId="55048A8D" w14:textId="49A04F67" w:rsidR="00340065" w:rsidRPr="00340065" w:rsidRDefault="00340065" w:rsidP="00340065">
            <w:pPr>
              <w:widowControl w:val="0"/>
              <w:tabs>
                <w:tab w:val="left" w:pos="16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00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  <w:t>Requirements</w:t>
            </w:r>
          </w:p>
        </w:tc>
      </w:tr>
      <w:tr w:rsidR="00340065" w14:paraId="0420CDEB" w14:textId="77777777" w:rsidTr="009A504B">
        <w:trPr>
          <w:trHeight w:val="296"/>
        </w:trPr>
        <w:tc>
          <w:tcPr>
            <w:tcW w:w="1566" w:type="dxa"/>
          </w:tcPr>
          <w:p w14:paraId="1B4B09CF" w14:textId="2612F3A4" w:rsidR="00340065" w:rsidRDefault="00340065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6" w:type="dxa"/>
          </w:tcPr>
          <w:p w14:paraId="28C40C83" w14:textId="3389C768" w:rsidR="00340065" w:rsidRDefault="00340065" w:rsidP="009A504B">
            <w:pPr>
              <w:widowControl w:val="0"/>
              <w:tabs>
                <w:tab w:val="left" w:pos="1088"/>
                <w:tab w:val="left" w:pos="4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Corre</w:t>
            </w:r>
            <w:r w:rsidR="009A504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ctly answered #1 and identified specific bonds</w:t>
            </w:r>
          </w:p>
        </w:tc>
      </w:tr>
      <w:tr w:rsidR="00340065" w14:paraId="27ED9726" w14:textId="77777777" w:rsidTr="009A504B">
        <w:trPr>
          <w:trHeight w:val="296"/>
        </w:trPr>
        <w:tc>
          <w:tcPr>
            <w:tcW w:w="1566" w:type="dxa"/>
          </w:tcPr>
          <w:p w14:paraId="7988590E" w14:textId="47B3A351" w:rsidR="00340065" w:rsidRDefault="009A504B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6" w:type="dxa"/>
          </w:tcPr>
          <w:p w14:paraId="7ECD6020" w14:textId="32CFD2B8" w:rsidR="00340065" w:rsidRDefault="009A504B" w:rsidP="00340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Correctly answered #2 and described all elements in reaction</w:t>
            </w:r>
          </w:p>
        </w:tc>
      </w:tr>
      <w:tr w:rsidR="00340065" w14:paraId="3BCB28AB" w14:textId="77777777" w:rsidTr="009A504B">
        <w:trPr>
          <w:trHeight w:val="296"/>
        </w:trPr>
        <w:tc>
          <w:tcPr>
            <w:tcW w:w="1566" w:type="dxa"/>
          </w:tcPr>
          <w:p w14:paraId="60CC5974" w14:textId="233E690F" w:rsidR="00340065" w:rsidRDefault="009A504B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6" w:type="dxa"/>
          </w:tcPr>
          <w:p w14:paraId="1A90B061" w14:textId="2C512E8E" w:rsidR="00340065" w:rsidRDefault="009A504B" w:rsidP="00340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Correctly answered #3</w:t>
            </w:r>
          </w:p>
        </w:tc>
      </w:tr>
      <w:tr w:rsidR="00340065" w14:paraId="78D0284C" w14:textId="77777777" w:rsidTr="009A504B">
        <w:trPr>
          <w:trHeight w:val="296"/>
        </w:trPr>
        <w:tc>
          <w:tcPr>
            <w:tcW w:w="1566" w:type="dxa"/>
          </w:tcPr>
          <w:p w14:paraId="7BE40122" w14:textId="7AF7459F" w:rsidR="00340065" w:rsidRDefault="009A504B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6" w:type="dxa"/>
          </w:tcPr>
          <w:p w14:paraId="750C6D75" w14:textId="7B36DF6B" w:rsidR="00340065" w:rsidRDefault="009A504B" w:rsidP="009A5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Used complete sentences answering question #1-3</w:t>
            </w:r>
          </w:p>
        </w:tc>
      </w:tr>
      <w:tr w:rsidR="00340065" w14:paraId="214727BE" w14:textId="77777777" w:rsidTr="009A504B">
        <w:trPr>
          <w:trHeight w:val="296"/>
        </w:trPr>
        <w:tc>
          <w:tcPr>
            <w:tcW w:w="1566" w:type="dxa"/>
          </w:tcPr>
          <w:p w14:paraId="64A6E31E" w14:textId="0325F30D" w:rsidR="00340065" w:rsidRDefault="009A504B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6" w:type="dxa"/>
          </w:tcPr>
          <w:p w14:paraId="7163EB4F" w14:textId="66EFC72E" w:rsidR="00340065" w:rsidRDefault="009A504B" w:rsidP="00340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Wrote a thoughtful, respectful response to #4</w:t>
            </w:r>
          </w:p>
        </w:tc>
      </w:tr>
      <w:tr w:rsidR="00340065" w14:paraId="4D485E92" w14:textId="77777777" w:rsidTr="009A504B">
        <w:trPr>
          <w:trHeight w:val="313"/>
        </w:trPr>
        <w:tc>
          <w:tcPr>
            <w:tcW w:w="1566" w:type="dxa"/>
          </w:tcPr>
          <w:p w14:paraId="41CC692F" w14:textId="17B92D25" w:rsidR="00340065" w:rsidRDefault="009A504B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6" w:type="dxa"/>
          </w:tcPr>
          <w:p w14:paraId="59EBFCA6" w14:textId="761063AA" w:rsidR="00340065" w:rsidRDefault="009A504B" w:rsidP="00340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Correctly identified all atoms/elements and their relative position to each other</w:t>
            </w:r>
          </w:p>
        </w:tc>
      </w:tr>
      <w:tr w:rsidR="00340065" w14:paraId="0F10A481" w14:textId="77777777" w:rsidTr="009A504B">
        <w:trPr>
          <w:trHeight w:val="296"/>
        </w:trPr>
        <w:tc>
          <w:tcPr>
            <w:tcW w:w="1566" w:type="dxa"/>
          </w:tcPr>
          <w:p w14:paraId="6C60E0F3" w14:textId="6DCC7215" w:rsidR="00340065" w:rsidRDefault="009A504B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6" w:type="dxa"/>
          </w:tcPr>
          <w:p w14:paraId="5BA2C948" w14:textId="7498FEA9" w:rsidR="00340065" w:rsidRDefault="009A504B" w:rsidP="00340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Placed the correct substances as either “before” or “after”</w:t>
            </w:r>
          </w:p>
        </w:tc>
      </w:tr>
      <w:tr w:rsidR="00340065" w14:paraId="1DD1F46B" w14:textId="77777777" w:rsidTr="009A504B">
        <w:trPr>
          <w:trHeight w:val="313"/>
        </w:trPr>
        <w:tc>
          <w:tcPr>
            <w:tcW w:w="1566" w:type="dxa"/>
          </w:tcPr>
          <w:p w14:paraId="0C839812" w14:textId="2C6E872A" w:rsidR="00340065" w:rsidRDefault="009A504B" w:rsidP="00340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6" w:type="dxa"/>
          </w:tcPr>
          <w:p w14:paraId="2F6DAEA6" w14:textId="7E9139C4" w:rsidR="00340065" w:rsidRDefault="009A504B" w:rsidP="00340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Wrote the complete and correct formulas beneath each substance shown and included numbers of atoms /compounds present in the reaction</w:t>
            </w:r>
          </w:p>
        </w:tc>
      </w:tr>
    </w:tbl>
    <w:p w14:paraId="399C1D3F" w14:textId="5B8BA32B" w:rsidR="004340E8" w:rsidRP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correct</w:t>
      </w:r>
      <w:proofErr w:type="gramEnd"/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numbers of atoms in the correct places for full credit. Below each atom or compound, you must write the numbers of atoms/compounds and the correct chemical formula as well. You must show both before the reaction and after the reaction, and draw an arrow pointing from the before to the after.</w:t>
      </w:r>
    </w:p>
    <w:p w14:paraId="5C2FB984" w14:textId="77777777" w:rsid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51ACAD0" w14:textId="77777777" w:rsid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EXAMPLE:</w:t>
      </w:r>
    </w:p>
    <w:p w14:paraId="3C36D577" w14:textId="77777777" w:rsidR="004340E8" w:rsidRP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5FE35EA2" w14:textId="77777777" w:rsidR="004340E8" w:rsidRP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340E8">
        <w:rPr>
          <w:rFonts w:ascii="Times New Roman" w:hAnsi="Times New Roman" w:cs="Times New Roman"/>
          <w:bCs/>
          <w:color w:val="000000"/>
          <w:sz w:val="22"/>
          <w:szCs w:val="22"/>
        </w:rPr>
        <w:t>[[Draw an example using any relatively simple equation.]]</w:t>
      </w:r>
    </w:p>
    <w:p w14:paraId="7905C442" w14:textId="77777777" w:rsidR="00340065" w:rsidRDefault="00340065">
      <w:pPr>
        <w:rPr>
          <w:rFonts w:ascii="Times New Roman" w:hAnsi="Times New Roman" w:cs="Times New Roman"/>
          <w:b/>
          <w:color w:val="000000"/>
        </w:rPr>
      </w:pPr>
    </w:p>
    <w:p w14:paraId="509ED653" w14:textId="5A271DAA" w:rsidR="004340E8" w:rsidRDefault="0034006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Scoring:</w:t>
      </w:r>
      <w:r w:rsidR="004340E8">
        <w:rPr>
          <w:rFonts w:ascii="Times New Roman" w:hAnsi="Times New Roman" w:cs="Times New Roman"/>
          <w:b/>
          <w:color w:val="000000"/>
        </w:rPr>
        <w:br w:type="page"/>
      </w:r>
    </w:p>
    <w:p w14:paraId="309A2186" w14:textId="01B324FE" w:rsidR="004340E8" w:rsidRP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340E8">
        <w:rPr>
          <w:rFonts w:ascii="Times New Roman" w:hAnsi="Times New Roman" w:cs="Times New Roman"/>
          <w:b/>
          <w:color w:val="000000"/>
        </w:rPr>
        <w:t>Reflection/ Teaching Tips:</w:t>
      </w:r>
    </w:p>
    <w:p w14:paraId="5790BF87" w14:textId="77777777" w:rsidR="004340E8" w:rsidRDefault="004340E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D4C06A" w14:textId="77777777" w:rsidR="004340E8" w:rsidRP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4340E8">
        <w:rPr>
          <w:rFonts w:ascii="Times New Roman" w:hAnsi="Times New Roman" w:cs="Times New Roman"/>
          <w:b/>
          <w:color w:val="000000"/>
          <w:u w:val="single"/>
        </w:rPr>
        <w:t>Purpose for the assessment:</w:t>
      </w:r>
    </w:p>
    <w:p w14:paraId="1024B08E" w14:textId="4C6FD3A8" w:rsid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 wanted to give students an opportunity to use their hands and "play" with the modeling clay</w:t>
      </w:r>
      <w:r w:rsidR="004340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as something different to do. It was also intended for me to have a better idea of what they</w:t>
      </w:r>
      <w:r w:rsidR="004340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actually are seeing when they picture a chemical reaction. Because students may be able to</w:t>
      </w:r>
      <w:r w:rsidR="004340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tell me what I want to hear as far as what happens in a reaction. But showing me is a</w:t>
      </w:r>
      <w:r w:rsidR="004340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different story.</w:t>
      </w:r>
    </w:p>
    <w:p w14:paraId="1FC8EF68" w14:textId="77777777" w:rsidR="004340E8" w:rsidRDefault="004340E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F1DF95" w14:textId="77777777" w:rsidR="004340E8" w:rsidRPr="004340E8" w:rsidRDefault="004340E8" w:rsidP="00434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4340E8">
        <w:rPr>
          <w:rFonts w:ascii="Times New Roman" w:hAnsi="Times New Roman" w:cs="Times New Roman"/>
          <w:b/>
          <w:bCs/>
          <w:color w:val="000000"/>
          <w:u w:val="single"/>
        </w:rPr>
        <w:t>Possible ways to use the assessment:</w:t>
      </w:r>
    </w:p>
    <w:p w14:paraId="147D0293" w14:textId="01D0CF71" w:rsidR="00646EB8" w:rsidRDefault="00646EB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This would be used after naming rules had been introduced but before chemical equations</w:t>
      </w:r>
      <w:r w:rsidR="004340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 balancing equations had been taught.</w:t>
      </w:r>
    </w:p>
    <w:p w14:paraId="42B2D826" w14:textId="23A34EA2" w:rsidR="004340E8" w:rsidRDefault="004340E8" w:rsidP="00646E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4E313F0" w14:textId="24621B9A" w:rsidR="007A7183" w:rsidRPr="00646EB8" w:rsidRDefault="007A7183" w:rsidP="00646EB8">
      <w:bookmarkStart w:id="0" w:name="_GoBack"/>
      <w:bookmarkEnd w:id="0"/>
    </w:p>
    <w:sectPr w:rsidR="007A7183" w:rsidRPr="00646EB8" w:rsidSect="00227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D9EE" w14:textId="77777777" w:rsidR="00340065" w:rsidRDefault="00340065" w:rsidP="00646EB8">
      <w:r>
        <w:separator/>
      </w:r>
    </w:p>
  </w:endnote>
  <w:endnote w:type="continuationSeparator" w:id="0">
    <w:p w14:paraId="6DAD9E4E" w14:textId="77777777" w:rsidR="00340065" w:rsidRDefault="00340065" w:rsidP="0064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⁄xÂ'C8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D6C65" w14:textId="77777777" w:rsidR="00340065" w:rsidRDefault="00340065" w:rsidP="00646EB8">
      <w:r>
        <w:separator/>
      </w:r>
    </w:p>
  </w:footnote>
  <w:footnote w:type="continuationSeparator" w:id="0">
    <w:p w14:paraId="0C53E340" w14:textId="77777777" w:rsidR="00340065" w:rsidRDefault="00340065" w:rsidP="0064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995"/>
    <w:multiLevelType w:val="hybridMultilevel"/>
    <w:tmpl w:val="9D66B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7CD"/>
    <w:multiLevelType w:val="hybridMultilevel"/>
    <w:tmpl w:val="AB8C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877"/>
    <w:multiLevelType w:val="hybridMultilevel"/>
    <w:tmpl w:val="6E00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4E5F"/>
    <w:multiLevelType w:val="hybridMultilevel"/>
    <w:tmpl w:val="B314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77F"/>
    <w:multiLevelType w:val="hybridMultilevel"/>
    <w:tmpl w:val="D6F64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6825"/>
    <w:multiLevelType w:val="hybridMultilevel"/>
    <w:tmpl w:val="5D42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3C76"/>
    <w:multiLevelType w:val="hybridMultilevel"/>
    <w:tmpl w:val="8286BF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5D5"/>
    <w:multiLevelType w:val="hybridMultilevel"/>
    <w:tmpl w:val="F08C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67C05"/>
    <w:multiLevelType w:val="hybridMultilevel"/>
    <w:tmpl w:val="609A4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A2873"/>
    <w:multiLevelType w:val="hybridMultilevel"/>
    <w:tmpl w:val="F62C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01413"/>
    <w:multiLevelType w:val="hybridMultilevel"/>
    <w:tmpl w:val="B67E9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7"/>
    <w:rsid w:val="001C51AD"/>
    <w:rsid w:val="002275D1"/>
    <w:rsid w:val="00296157"/>
    <w:rsid w:val="00340065"/>
    <w:rsid w:val="00372960"/>
    <w:rsid w:val="004340E8"/>
    <w:rsid w:val="00646EB8"/>
    <w:rsid w:val="007A7183"/>
    <w:rsid w:val="009A504B"/>
    <w:rsid w:val="00DE36CE"/>
    <w:rsid w:val="00E5319D"/>
    <w:rsid w:val="00E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33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57"/>
    <w:pPr>
      <w:ind w:left="720"/>
      <w:contextualSpacing/>
    </w:pPr>
  </w:style>
  <w:style w:type="table" w:styleId="TableGrid">
    <w:name w:val="Table Grid"/>
    <w:basedOn w:val="TableNormal"/>
    <w:uiPriority w:val="59"/>
    <w:rsid w:val="007A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B8"/>
  </w:style>
  <w:style w:type="paragraph" w:styleId="Footer">
    <w:name w:val="footer"/>
    <w:basedOn w:val="Normal"/>
    <w:link w:val="FooterChar"/>
    <w:uiPriority w:val="99"/>
    <w:unhideWhenUsed/>
    <w:rsid w:val="00646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57"/>
    <w:pPr>
      <w:ind w:left="720"/>
      <w:contextualSpacing/>
    </w:pPr>
  </w:style>
  <w:style w:type="table" w:styleId="TableGrid">
    <w:name w:val="Table Grid"/>
    <w:basedOn w:val="TableNormal"/>
    <w:uiPriority w:val="59"/>
    <w:rsid w:val="007A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B8"/>
  </w:style>
  <w:style w:type="paragraph" w:styleId="Footer">
    <w:name w:val="footer"/>
    <w:basedOn w:val="Normal"/>
    <w:link w:val="FooterChar"/>
    <w:uiPriority w:val="99"/>
    <w:unhideWhenUsed/>
    <w:rsid w:val="00646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1082</Words>
  <Characters>6172</Characters>
  <Application>Microsoft Macintosh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Muslu</dc:creator>
  <cp:keywords/>
  <dc:description/>
  <cp:lastModifiedBy>Nilay Muslu</cp:lastModifiedBy>
  <cp:revision>7</cp:revision>
  <dcterms:created xsi:type="dcterms:W3CDTF">2014-03-25T19:05:00Z</dcterms:created>
  <dcterms:modified xsi:type="dcterms:W3CDTF">2014-03-26T16:56:00Z</dcterms:modified>
</cp:coreProperties>
</file>