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3D24" w14:textId="58F34D0D" w:rsidR="003D0E3E" w:rsidRPr="00A4313A" w:rsidRDefault="003D0E3E" w:rsidP="00A4313A">
      <w:pPr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A4313A">
        <w:rPr>
          <w:b/>
          <w:bCs/>
          <w:color w:val="000000"/>
          <w:sz w:val="32"/>
          <w:szCs w:val="32"/>
        </w:rPr>
        <w:t>Heat of Formation Group Performance Assessment</w:t>
      </w:r>
    </w:p>
    <w:p w14:paraId="0EEF715B" w14:textId="77777777" w:rsidR="00A4313A" w:rsidRDefault="00A4313A" w:rsidP="00A4313A">
      <w:pPr>
        <w:rPr>
          <w:b/>
        </w:rPr>
      </w:pPr>
    </w:p>
    <w:p w14:paraId="08DFDB5F" w14:textId="77777777" w:rsidR="00A4313A" w:rsidRPr="00E13E73" w:rsidRDefault="00A4313A" w:rsidP="00A4313A">
      <w:pPr>
        <w:rPr>
          <w:b/>
        </w:rPr>
      </w:pPr>
      <w:r w:rsidRPr="00E13E73">
        <w:rPr>
          <w:b/>
        </w:rPr>
        <w:t>Assessment:</w:t>
      </w:r>
    </w:p>
    <w:p w14:paraId="26186FC9" w14:textId="77777777" w:rsidR="003D0E3E" w:rsidRPr="00830982" w:rsidRDefault="003D0E3E" w:rsidP="003D0E3E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32"/>
          <w:szCs w:val="32"/>
          <w:u w:val="single"/>
        </w:rPr>
      </w:pPr>
    </w:p>
    <w:p w14:paraId="12854678" w14:textId="77777777" w:rsidR="003D0E3E" w:rsidRPr="00830982" w:rsidRDefault="003D0E3E" w:rsidP="003D0E3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Task: </w:t>
      </w:r>
      <w:r>
        <w:rPr>
          <w:color w:val="000000"/>
        </w:rPr>
        <w:tab/>
      </w:r>
      <w:r w:rsidRPr="00830982">
        <w:rPr>
          <w:color w:val="000000"/>
        </w:rPr>
        <w:t xml:space="preserve">Calculate the </w:t>
      </w:r>
      <w:r>
        <w:rPr>
          <w:color w:val="000000"/>
        </w:rPr>
        <w:t>heat of formation for magnesium oxide.</w:t>
      </w:r>
      <w:r w:rsidRPr="00830982">
        <w:rPr>
          <w:color w:val="000000"/>
        </w:rPr>
        <w:t xml:space="preserve">  </w:t>
      </w:r>
    </w:p>
    <w:p w14:paraId="1DED11E8" w14:textId="77777777" w:rsidR="003D0E3E" w:rsidRPr="00830982" w:rsidRDefault="003D0E3E" w:rsidP="003D0E3E">
      <w:pPr>
        <w:autoSpaceDE w:val="0"/>
        <w:autoSpaceDN w:val="0"/>
        <w:adjustRightInd w:val="0"/>
        <w:rPr>
          <w:bCs/>
          <w:color w:val="000000"/>
        </w:rPr>
      </w:pPr>
    </w:p>
    <w:p w14:paraId="2AD4C07B" w14:textId="77777777" w:rsidR="003D0E3E" w:rsidRPr="00830982" w:rsidRDefault="003D0E3E" w:rsidP="003D0E3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830982">
        <w:rPr>
          <w:b/>
          <w:bCs/>
          <w:color w:val="000000"/>
          <w:u w:val="single"/>
        </w:rPr>
        <w:t>Information &amp; Tips</w:t>
      </w:r>
    </w:p>
    <w:p w14:paraId="3EE9084C" w14:textId="77777777" w:rsidR="00EE029A" w:rsidRDefault="00EE029A" w:rsidP="00EE029A">
      <w:pPr>
        <w:autoSpaceDE w:val="0"/>
        <w:autoSpaceDN w:val="0"/>
        <w:adjustRightInd w:val="0"/>
        <w:spacing w:after="120"/>
      </w:pPr>
      <w:r>
        <w:t>T</w:t>
      </w:r>
      <w:r w:rsidRPr="003C1DC7">
        <w:t>he heat of formation of liquid water</w:t>
      </w:r>
      <w:r>
        <w:t xml:space="preserve"> </w:t>
      </w:r>
      <w:r w:rsidRPr="003C1DC7">
        <w:t>i</w:t>
      </w:r>
      <w:r>
        <w:t xml:space="preserve">s </w:t>
      </w:r>
      <w:r w:rsidRPr="003C1DC7">
        <w:t>-285.8</w:t>
      </w:r>
      <w:r>
        <w:t xml:space="preserve"> kJ/mol.</w:t>
      </w:r>
    </w:p>
    <w:p w14:paraId="0CF02EBE" w14:textId="77777777" w:rsidR="00EE029A" w:rsidRDefault="00EE029A" w:rsidP="00EE029A">
      <w:pPr>
        <w:autoSpaceDE w:val="0"/>
        <w:autoSpaceDN w:val="0"/>
        <w:adjustRightInd w:val="0"/>
        <w:spacing w:after="120"/>
      </w:pPr>
      <w:r w:rsidRPr="003C1DC7">
        <w:t>The average calorimeter constant for this set-up has been determined to be 5.6 J/</w:t>
      </w:r>
      <w:proofErr w:type="spellStart"/>
      <w:r w:rsidRPr="003C1DC7">
        <w:rPr>
          <w:vertAlign w:val="superscript"/>
        </w:rPr>
        <w:t>o</w:t>
      </w:r>
      <w:r w:rsidRPr="003C1DC7">
        <w:t>C.</w:t>
      </w:r>
      <w:proofErr w:type="spellEnd"/>
    </w:p>
    <w:p w14:paraId="753DEE69" w14:textId="77777777" w:rsidR="00EE029A" w:rsidRPr="00EE029A" w:rsidRDefault="00EE029A" w:rsidP="00EE029A">
      <w:pPr>
        <w:autoSpaceDE w:val="0"/>
        <w:autoSpaceDN w:val="0"/>
        <w:adjustRightInd w:val="0"/>
        <w:spacing w:after="120"/>
        <w:ind w:left="270" w:hanging="270"/>
      </w:pPr>
      <w:r w:rsidRPr="00EE029A">
        <w:t>The specific heat of the reaction mixture is 3.75 J/</w:t>
      </w:r>
      <w:proofErr w:type="spellStart"/>
      <w:r w:rsidRPr="00EE029A">
        <w:t>g</w:t>
      </w:r>
      <w:r w:rsidRPr="00EE029A">
        <w:rPr>
          <w:vertAlign w:val="superscript"/>
        </w:rPr>
        <w:t>o</w:t>
      </w:r>
      <w:r w:rsidRPr="00EE029A">
        <w:t>C</w:t>
      </w:r>
      <w:proofErr w:type="spellEnd"/>
    </w:p>
    <w:p w14:paraId="63F0259B" w14:textId="77777777" w:rsidR="003D0E3E" w:rsidRPr="003C1DC7" w:rsidRDefault="003D0E3E" w:rsidP="003D0E3E">
      <w:pPr>
        <w:autoSpaceDE w:val="0"/>
        <w:autoSpaceDN w:val="0"/>
        <w:adjustRightInd w:val="0"/>
        <w:spacing w:after="120"/>
      </w:pPr>
      <w:r w:rsidRPr="003C1DC7">
        <w:t>You will be provided with the following materials:</w:t>
      </w:r>
    </w:p>
    <w:p w14:paraId="0EDFA811" w14:textId="77777777" w:rsidR="003D0E3E" w:rsidRPr="003C1DC7" w:rsidRDefault="003D0E3E" w:rsidP="003D0E3E">
      <w:pPr>
        <w:autoSpaceDE w:val="0"/>
        <w:autoSpaceDN w:val="0"/>
        <w:adjustRightInd w:val="0"/>
        <w:spacing w:after="120"/>
        <w:ind w:left="720" w:right="387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428D6" wp14:editId="5F7F6BF0">
            <wp:simplePos x="4233333" y="4648200"/>
            <wp:positionH relativeFrom="margin">
              <wp:align>right</wp:align>
            </wp:positionH>
            <wp:positionV relativeFrom="margin">
              <wp:align>center</wp:align>
            </wp:positionV>
            <wp:extent cx="2327564" cy="1741516"/>
            <wp:effectExtent l="0" t="0" r="0" b="0"/>
            <wp:wrapSquare wrapText="bothSides"/>
            <wp:docPr id="1" name="Picture 1" descr="25F9C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F9C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4" cy="17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1. 1.5</w:t>
      </w:r>
      <w:r w:rsidRPr="003C1DC7">
        <w:t xml:space="preserve"> cm of Mg ribbon [the mass in grams per meter will be given </w:t>
      </w:r>
      <w:r>
        <w:t>on the board</w:t>
      </w:r>
      <w:r w:rsidRPr="003C1DC7">
        <w:t>--be sure to record it!]</w:t>
      </w:r>
    </w:p>
    <w:p w14:paraId="353F5836" w14:textId="77777777" w:rsidR="003D0E3E" w:rsidRPr="003C1DC7" w:rsidRDefault="003D0E3E" w:rsidP="003D0E3E">
      <w:pPr>
        <w:autoSpaceDE w:val="0"/>
        <w:autoSpaceDN w:val="0"/>
        <w:adjustRightInd w:val="0"/>
        <w:spacing w:after="120"/>
        <w:ind w:left="630" w:right="3870" w:hanging="270"/>
      </w:pPr>
      <w:r w:rsidRPr="003C1DC7">
        <w:t xml:space="preserve">2. 2.0 M </w:t>
      </w:r>
      <w:proofErr w:type="spellStart"/>
      <w:r w:rsidRPr="003C1DC7">
        <w:t>HCl</w:t>
      </w:r>
      <w:proofErr w:type="spellEnd"/>
      <w:r w:rsidRPr="003C1DC7">
        <w:t xml:space="preserve"> (use about 8 mL each time) </w:t>
      </w:r>
    </w:p>
    <w:p w14:paraId="5A27E6C2" w14:textId="77777777" w:rsidR="003D0E3E" w:rsidRDefault="003D0E3E" w:rsidP="003D0E3E">
      <w:pPr>
        <w:autoSpaceDE w:val="0"/>
        <w:autoSpaceDN w:val="0"/>
        <w:adjustRightInd w:val="0"/>
        <w:spacing w:after="120"/>
        <w:ind w:left="540" w:right="3870" w:hanging="180"/>
      </w:pPr>
      <w:r w:rsidRPr="003C1DC7">
        <w:t xml:space="preserve">3. </w:t>
      </w:r>
      <w:proofErr w:type="gramStart"/>
      <w:r w:rsidRPr="003C1DC7">
        <w:t>a</w:t>
      </w:r>
      <w:proofErr w:type="gramEnd"/>
      <w:r w:rsidRPr="003C1DC7">
        <w:t xml:space="preserve"> calorimeter, lid </w:t>
      </w:r>
    </w:p>
    <w:p w14:paraId="47CC83D5" w14:textId="77777777" w:rsidR="003D0E3E" w:rsidRPr="003C1DC7" w:rsidRDefault="003D0E3E" w:rsidP="003D0E3E">
      <w:pPr>
        <w:autoSpaceDE w:val="0"/>
        <w:autoSpaceDN w:val="0"/>
        <w:adjustRightInd w:val="0"/>
        <w:spacing w:after="120"/>
        <w:ind w:left="540" w:right="3870" w:hanging="180"/>
      </w:pPr>
      <w:r w:rsidRPr="003C1DC7">
        <w:t xml:space="preserve">4. </w:t>
      </w:r>
      <w:proofErr w:type="spellStart"/>
      <w:r w:rsidRPr="003C1DC7">
        <w:t>MgO</w:t>
      </w:r>
      <w:proofErr w:type="spellEnd"/>
      <w:r w:rsidRPr="003C1DC7">
        <w:t xml:space="preserve"> (use about 0.5 g) </w:t>
      </w:r>
    </w:p>
    <w:p w14:paraId="0BEA56AD" w14:textId="77777777" w:rsidR="003D0E3E" w:rsidRPr="003C1DC7" w:rsidRDefault="003D0E3E" w:rsidP="003D0E3E">
      <w:pPr>
        <w:autoSpaceDE w:val="0"/>
        <w:autoSpaceDN w:val="0"/>
        <w:adjustRightInd w:val="0"/>
        <w:spacing w:after="120"/>
        <w:ind w:left="540" w:right="3870" w:hanging="180"/>
      </w:pPr>
      <w:r w:rsidRPr="003C1DC7">
        <w:t xml:space="preserve">5. </w:t>
      </w:r>
      <w:proofErr w:type="gramStart"/>
      <w:r w:rsidRPr="003C1DC7">
        <w:t>a</w:t>
      </w:r>
      <w:proofErr w:type="gramEnd"/>
      <w:r w:rsidRPr="003C1DC7">
        <w:t xml:space="preserve"> thermometer probe</w:t>
      </w:r>
    </w:p>
    <w:p w14:paraId="380BEB96" w14:textId="77777777" w:rsidR="003D0E3E" w:rsidRPr="00011844" w:rsidRDefault="003D0E3E" w:rsidP="003D0E3E">
      <w:pPr>
        <w:autoSpaceDE w:val="0"/>
        <w:autoSpaceDN w:val="0"/>
        <w:adjustRightInd w:val="0"/>
        <w:spacing w:after="120"/>
        <w:rPr>
          <w:b/>
        </w:rPr>
      </w:pPr>
      <w:r w:rsidRPr="00011844">
        <w:rPr>
          <w:b/>
        </w:rPr>
        <w:t>Transfer errors</w:t>
      </w:r>
    </w:p>
    <w:p w14:paraId="3C59B0EF" w14:textId="77777777" w:rsidR="003D0E3E" w:rsidRPr="003C1DC7" w:rsidRDefault="003D0E3E" w:rsidP="003D0E3E">
      <w:pPr>
        <w:autoSpaceDE w:val="0"/>
        <w:autoSpaceDN w:val="0"/>
        <w:adjustRightInd w:val="0"/>
        <w:spacing w:after="120"/>
      </w:pPr>
      <w:r w:rsidRPr="003C1DC7">
        <w:t>In calculating the heat released by the reactions it is important to know the</w:t>
      </w:r>
      <w:r>
        <w:t xml:space="preserve"> </w:t>
      </w:r>
      <w:r w:rsidRPr="003C1DC7">
        <w:t>mass of the reaction mixture. Because we are using small amounts in this experiment</w:t>
      </w:r>
      <w:r>
        <w:t xml:space="preserve"> </w:t>
      </w:r>
      <w:r w:rsidRPr="003C1DC7">
        <w:t>we need to try and minimize the error that would normally not be very significant when,</w:t>
      </w:r>
      <w:r>
        <w:t xml:space="preserve"> </w:t>
      </w:r>
      <w:r w:rsidRPr="003C1DC7">
        <w:t>for example, liquid is added from a graduated cylinder.</w:t>
      </w:r>
    </w:p>
    <w:p w14:paraId="57E599B0" w14:textId="77777777" w:rsidR="003D0E3E" w:rsidRPr="003C1DC7" w:rsidRDefault="003D0E3E" w:rsidP="003D0E3E">
      <w:pPr>
        <w:autoSpaceDE w:val="0"/>
        <w:autoSpaceDN w:val="0"/>
        <w:adjustRightInd w:val="0"/>
        <w:spacing w:after="120"/>
      </w:pPr>
      <w:r w:rsidRPr="003C1DC7">
        <w:t xml:space="preserve">In the </w:t>
      </w:r>
      <w:r>
        <w:t>“Specific Heat of an Unknown Metal” experiment</w:t>
      </w:r>
      <w:r w:rsidRPr="003C1DC7">
        <w:t xml:space="preserve"> you used a technique of massing the amount of liquid</w:t>
      </w:r>
      <w:r>
        <w:t xml:space="preserve"> </w:t>
      </w:r>
      <w:r w:rsidRPr="003C1DC7">
        <w:t>added to a reaction by the difference of the graduated cylinder full of the liquid and the</w:t>
      </w:r>
      <w:r>
        <w:t xml:space="preserve"> </w:t>
      </w:r>
      <w:r w:rsidRPr="003C1DC7">
        <w:t>cylinder after the liquid had been poured out. That would be appropriate in this</w:t>
      </w:r>
      <w:r>
        <w:t xml:space="preserve"> </w:t>
      </w:r>
      <w:r w:rsidRPr="003C1DC7">
        <w:t>experiment once again.</w:t>
      </w:r>
    </w:p>
    <w:p w14:paraId="1E45DF1D" w14:textId="77777777" w:rsidR="003D0E3E" w:rsidRPr="003C1DC7" w:rsidRDefault="003D0E3E" w:rsidP="003D0E3E">
      <w:pPr>
        <w:autoSpaceDE w:val="0"/>
        <w:autoSpaceDN w:val="0"/>
        <w:adjustRightInd w:val="0"/>
        <w:spacing w:after="120"/>
      </w:pPr>
      <w:r w:rsidRPr="003C1DC7">
        <w:t xml:space="preserve">The </w:t>
      </w:r>
      <w:proofErr w:type="spellStart"/>
      <w:r w:rsidRPr="003C1DC7">
        <w:t>MgO</w:t>
      </w:r>
      <w:proofErr w:type="spellEnd"/>
      <w:r w:rsidRPr="003C1DC7">
        <w:t xml:space="preserve"> is a very light powder and tends to stick to glass to some extent</w:t>
      </w:r>
      <w:r>
        <w:t>,</w:t>
      </w:r>
      <w:r w:rsidRPr="003C1DC7">
        <w:t xml:space="preserve"> so it</w:t>
      </w:r>
      <w:r>
        <w:t xml:space="preserve"> </w:t>
      </w:r>
      <w:r w:rsidRPr="003C1DC7">
        <w:t>too is a problem if you plan on measuring some into a beaker and dumping it into the</w:t>
      </w:r>
      <w:r>
        <w:t xml:space="preserve"> </w:t>
      </w:r>
      <w:r w:rsidRPr="003C1DC7">
        <w:t>calorimeter. You could mass by difference but there is the additional problem of adding</w:t>
      </w:r>
      <w:r>
        <w:t xml:space="preserve"> </w:t>
      </w:r>
      <w:r w:rsidRPr="003C1DC7">
        <w:t xml:space="preserve">the powder to a calorimeter full of </w:t>
      </w:r>
      <w:proofErr w:type="spellStart"/>
      <w:r w:rsidRPr="003C1DC7">
        <w:t>HCl</w:t>
      </w:r>
      <w:proofErr w:type="spellEnd"/>
      <w:r w:rsidRPr="003C1DC7">
        <w:t>. The reaction begins immediately at the surface</w:t>
      </w:r>
      <w:r>
        <w:t xml:space="preserve"> </w:t>
      </w:r>
      <w:r w:rsidRPr="003C1DC7">
        <w:t>and heat is lost (spray too) before the lid is replaced. One way to reduce this error is to</w:t>
      </w:r>
      <w:r>
        <w:t xml:space="preserve"> </w:t>
      </w:r>
      <w:r w:rsidRPr="003C1DC7">
        <w:t xml:space="preserve">measure the </w:t>
      </w:r>
      <w:proofErr w:type="spellStart"/>
      <w:r w:rsidRPr="003C1DC7">
        <w:t>MgO</w:t>
      </w:r>
      <w:proofErr w:type="spellEnd"/>
      <w:r w:rsidRPr="003C1DC7">
        <w:t xml:space="preserve"> directly into the calorimeter and then add the </w:t>
      </w:r>
      <w:proofErr w:type="spellStart"/>
      <w:r w:rsidRPr="003C1DC7">
        <w:t>HCl</w:t>
      </w:r>
      <w:proofErr w:type="spellEnd"/>
      <w:r w:rsidRPr="003C1DC7">
        <w:t xml:space="preserve"> quickly.</w:t>
      </w:r>
    </w:p>
    <w:p w14:paraId="798D1DC5" w14:textId="77777777" w:rsidR="003D0E3E" w:rsidRPr="00011844" w:rsidRDefault="003D0E3E" w:rsidP="003D0E3E">
      <w:pPr>
        <w:autoSpaceDE w:val="0"/>
        <w:autoSpaceDN w:val="0"/>
        <w:adjustRightInd w:val="0"/>
        <w:spacing w:after="120"/>
        <w:rPr>
          <w:b/>
        </w:rPr>
      </w:pPr>
      <w:r w:rsidRPr="00011844">
        <w:rPr>
          <w:b/>
        </w:rPr>
        <w:t>Drying the calorimeter</w:t>
      </w:r>
    </w:p>
    <w:p w14:paraId="35BBFE49" w14:textId="77777777" w:rsidR="003D0E3E" w:rsidRDefault="003D0E3E" w:rsidP="003D0E3E">
      <w:pPr>
        <w:autoSpaceDE w:val="0"/>
        <w:autoSpaceDN w:val="0"/>
        <w:adjustRightInd w:val="0"/>
        <w:spacing w:after="120"/>
      </w:pPr>
      <w:r w:rsidRPr="003C1DC7">
        <w:t>For this to work it is important that the calorimeter is dry.</w:t>
      </w:r>
      <w:r>
        <w:t xml:space="preserve"> It is important that the insides of the calorimeter tubes are completely clean and dry before each experimental trial. </w:t>
      </w:r>
      <w:r w:rsidRPr="003C1DC7">
        <w:t>Drying the inside with our normal paper toweling requires a</w:t>
      </w:r>
      <w:r>
        <w:t xml:space="preserve"> </w:t>
      </w:r>
      <w:r w:rsidRPr="003C1DC7">
        <w:t xml:space="preserve">gentle touch. </w:t>
      </w:r>
    </w:p>
    <w:p w14:paraId="081709C5" w14:textId="77777777" w:rsidR="003D0E3E" w:rsidRPr="00011844" w:rsidRDefault="003D0E3E" w:rsidP="003D0E3E">
      <w:pPr>
        <w:autoSpaceDE w:val="0"/>
        <w:autoSpaceDN w:val="0"/>
        <w:adjustRightInd w:val="0"/>
        <w:spacing w:after="120"/>
        <w:rPr>
          <w:b/>
        </w:rPr>
      </w:pPr>
      <w:r w:rsidRPr="00011844">
        <w:rPr>
          <w:b/>
        </w:rPr>
        <w:t>Dealing with the thermometer probe</w:t>
      </w:r>
      <w:r>
        <w:rPr>
          <w:b/>
        </w:rPr>
        <w:t xml:space="preserve"> and even heating of the solution</w:t>
      </w:r>
    </w:p>
    <w:p w14:paraId="76DE7679" w14:textId="77777777" w:rsidR="003D0E3E" w:rsidRDefault="003D0E3E" w:rsidP="003D0E3E">
      <w:pPr>
        <w:autoSpaceDE w:val="0"/>
        <w:autoSpaceDN w:val="0"/>
        <w:adjustRightInd w:val="0"/>
        <w:spacing w:after="120"/>
      </w:pPr>
      <w:r>
        <w:lastRenderedPageBreak/>
        <w:t>In order to allow for uniform heating of the mixture in the calorimeter, you will need to maintain a gentle swirling of the apparatus as the reaction proceeds.</w:t>
      </w:r>
    </w:p>
    <w:p w14:paraId="4F73EABB" w14:textId="77777777" w:rsidR="003D0E3E" w:rsidRPr="00011844" w:rsidRDefault="003D0E3E" w:rsidP="003D0E3E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 xml:space="preserve">After completing the lab portion of the assessment: </w:t>
      </w:r>
    </w:p>
    <w:p w14:paraId="2D00DBA1" w14:textId="77777777" w:rsidR="003D0E3E" w:rsidRPr="00830982" w:rsidRDefault="003D0E3E" w:rsidP="003D0E3E">
      <w:pPr>
        <w:autoSpaceDE w:val="0"/>
        <w:autoSpaceDN w:val="0"/>
        <w:adjustRightInd w:val="0"/>
        <w:ind w:firstLine="720"/>
        <w:rPr>
          <w:bCs/>
          <w:color w:val="000000"/>
        </w:rPr>
      </w:pPr>
      <w:r w:rsidRPr="00830982">
        <w:rPr>
          <w:bCs/>
          <w:color w:val="000000"/>
        </w:rPr>
        <w:t xml:space="preserve">Dump waste </w:t>
      </w:r>
      <w:r>
        <w:rPr>
          <w:bCs/>
          <w:color w:val="000000"/>
        </w:rPr>
        <w:t xml:space="preserve">in the waste container </w:t>
      </w:r>
      <w:r w:rsidRPr="00830982">
        <w:rPr>
          <w:bCs/>
          <w:color w:val="000000"/>
        </w:rPr>
        <w:t xml:space="preserve">and rinse well. </w:t>
      </w:r>
    </w:p>
    <w:p w14:paraId="14F68536" w14:textId="77777777" w:rsidR="003D0E3E" w:rsidRPr="00830982" w:rsidRDefault="003D0E3E" w:rsidP="003D0E3E">
      <w:pPr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Do not dispose of excess chemicals in the drain.</w:t>
      </w:r>
    </w:p>
    <w:p w14:paraId="5061144D" w14:textId="77777777" w:rsidR="003D0E3E" w:rsidRDefault="003D0E3E" w:rsidP="003D0E3E">
      <w:pPr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Leave lab station in proper order</w:t>
      </w:r>
    </w:p>
    <w:p w14:paraId="3754A3D7" w14:textId="77777777" w:rsidR="003D0E3E" w:rsidRDefault="003D0E3E" w:rsidP="003D0E3E">
      <w:pPr>
        <w:autoSpaceDE w:val="0"/>
        <w:autoSpaceDN w:val="0"/>
        <w:adjustRightInd w:val="0"/>
        <w:ind w:firstLine="720"/>
        <w:rPr>
          <w:bCs/>
          <w:iCs/>
          <w:color w:val="000000"/>
        </w:rPr>
      </w:pPr>
    </w:p>
    <w:p w14:paraId="451E4F17" w14:textId="77777777" w:rsidR="003D0E3E" w:rsidRPr="00830982" w:rsidRDefault="003D0E3E" w:rsidP="003D0E3E">
      <w:pPr>
        <w:autoSpaceDE w:val="0"/>
        <w:autoSpaceDN w:val="0"/>
        <w:adjustRightInd w:val="0"/>
        <w:ind w:firstLine="720"/>
        <w:rPr>
          <w:bCs/>
          <w:iCs/>
          <w:color w:val="000000"/>
        </w:rPr>
      </w:pPr>
      <w:r w:rsidRPr="00830982">
        <w:rPr>
          <w:bCs/>
          <w:iCs/>
          <w:color w:val="000000"/>
        </w:rPr>
        <w:t>Perform calculations at your seat</w:t>
      </w:r>
    </w:p>
    <w:p w14:paraId="36CCF2FB" w14:textId="77777777" w:rsidR="003D0E3E" w:rsidRPr="00830982" w:rsidRDefault="003D0E3E" w:rsidP="003D0E3E">
      <w:pPr>
        <w:keepLines/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830982">
        <w:rPr>
          <w:color w:val="000000"/>
        </w:rPr>
        <w:t>Show all work and circle final answer</w:t>
      </w:r>
    </w:p>
    <w:p w14:paraId="6F9267EA" w14:textId="77777777" w:rsidR="003D0E3E" w:rsidRDefault="003D0E3E" w:rsidP="003D0E3E">
      <w:pPr>
        <w:autoSpaceDE w:val="0"/>
        <w:autoSpaceDN w:val="0"/>
        <w:adjustRightInd w:val="0"/>
        <w:ind w:firstLine="720"/>
        <w:rPr>
          <w:bCs/>
          <w:iCs/>
          <w:color w:val="000000"/>
        </w:rPr>
      </w:pPr>
      <w:r w:rsidRPr="00830982">
        <w:rPr>
          <w:bCs/>
          <w:iCs/>
          <w:color w:val="000000"/>
        </w:rPr>
        <w:t xml:space="preserve">Answer </w:t>
      </w:r>
      <w:r>
        <w:rPr>
          <w:bCs/>
          <w:iCs/>
          <w:color w:val="000000"/>
        </w:rPr>
        <w:t>“A</w:t>
      </w:r>
      <w:r w:rsidRPr="00830982">
        <w:rPr>
          <w:bCs/>
          <w:iCs/>
          <w:color w:val="000000"/>
        </w:rPr>
        <w:t>dditional Questions</w:t>
      </w:r>
      <w:r>
        <w:rPr>
          <w:bCs/>
          <w:iCs/>
          <w:color w:val="000000"/>
        </w:rPr>
        <w:t>:</w:t>
      </w:r>
    </w:p>
    <w:p w14:paraId="5EA968F4" w14:textId="77777777" w:rsidR="003D0E3E" w:rsidRPr="003C1DC7" w:rsidRDefault="003D0E3E" w:rsidP="003D0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1080"/>
      </w:pPr>
      <w:r w:rsidRPr="003C1DC7">
        <w:t>Most Mg ribbon is uniform enough that the mass of a small measured length is</w:t>
      </w:r>
      <w:r>
        <w:t xml:space="preserve"> proportional to </w:t>
      </w:r>
      <w:r w:rsidRPr="003C1DC7">
        <w:t>the mass of a larger measured length. Assume that the mass of 1.00</w:t>
      </w:r>
      <w:r>
        <w:t xml:space="preserve"> </w:t>
      </w:r>
      <w:r w:rsidRPr="003C1DC7">
        <w:t>meter of Mg ribbon is 0.4368 g. Show that using 3.0 cm of this ribbon and 15 mL of 2.0</w:t>
      </w:r>
      <w:r>
        <w:t xml:space="preserve"> </w:t>
      </w:r>
      <w:r w:rsidRPr="003C1DC7">
        <w:t xml:space="preserve">M </w:t>
      </w:r>
      <w:proofErr w:type="spellStart"/>
      <w:r w:rsidRPr="003C1DC7">
        <w:t>HCl</w:t>
      </w:r>
      <w:proofErr w:type="spellEnd"/>
      <w:r w:rsidRPr="003C1DC7">
        <w:t xml:space="preserve"> makes Mg the limiting reagent in the reaction between the two substances.</w:t>
      </w:r>
    </w:p>
    <w:p w14:paraId="242C36AD" w14:textId="77777777" w:rsidR="003D0E3E" w:rsidRDefault="003D0E3E" w:rsidP="003D0E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1080"/>
      </w:pPr>
      <w:r w:rsidRPr="003C1DC7">
        <w:t xml:space="preserve">Show how the </w:t>
      </w:r>
      <w:r>
        <w:t xml:space="preserve">following </w:t>
      </w:r>
      <w:r w:rsidRPr="003C1DC7">
        <w:t>three reactions actually add up to give the</w:t>
      </w:r>
      <w:r>
        <w:t xml:space="preserve"> formation reaction for </w:t>
      </w:r>
      <w:proofErr w:type="spellStart"/>
      <w:r>
        <w:t>MgO</w:t>
      </w:r>
      <w:proofErr w:type="spellEnd"/>
      <w:r w:rsidR="00134622">
        <w:t xml:space="preserve"> (Reaction 4)</w:t>
      </w:r>
    </w:p>
    <w:p w14:paraId="4F3A631D" w14:textId="77777777" w:rsidR="00134622" w:rsidRDefault="00134622" w:rsidP="00134622">
      <w:pPr>
        <w:pStyle w:val="ListParagraph"/>
        <w:autoSpaceDE w:val="0"/>
        <w:autoSpaceDN w:val="0"/>
        <w:adjustRightInd w:val="0"/>
        <w:spacing w:after="120"/>
        <w:ind w:firstLine="720"/>
      </w:pPr>
      <w:r w:rsidRPr="003C1DC7">
        <w:t xml:space="preserve">Mg(s) + 2 </w:t>
      </w:r>
      <w:proofErr w:type="spellStart"/>
      <w:proofErr w:type="gramStart"/>
      <w:r w:rsidRPr="003C1DC7">
        <w:t>HCl</w:t>
      </w:r>
      <w:proofErr w:type="spellEnd"/>
      <w:r w:rsidRPr="003C1DC7">
        <w:t>(</w:t>
      </w:r>
      <w:proofErr w:type="spellStart"/>
      <w:proofErr w:type="gramEnd"/>
      <w:r w:rsidRPr="003C1DC7">
        <w:t>aq</w:t>
      </w:r>
      <w:proofErr w:type="spellEnd"/>
      <w:r w:rsidRPr="003C1DC7">
        <w:t xml:space="preserve">) </w:t>
      </w:r>
      <w:r w:rsidRPr="003D0E3E">
        <w:rPr>
          <w:rFonts w:eastAsia="SymbolMT"/>
        </w:rPr>
        <w:t xml:space="preserve">→ </w:t>
      </w:r>
      <w:r w:rsidRPr="003C1DC7">
        <w:t>MgCl</w:t>
      </w:r>
      <w:r w:rsidRPr="003D0E3E">
        <w:rPr>
          <w:vertAlign w:val="subscript"/>
        </w:rPr>
        <w:t>2</w:t>
      </w:r>
      <w:r w:rsidRPr="003C1DC7">
        <w:t>(</w:t>
      </w:r>
      <w:proofErr w:type="spellStart"/>
      <w:r w:rsidRPr="003C1DC7">
        <w:t>aq</w:t>
      </w:r>
      <w:proofErr w:type="spellEnd"/>
      <w:r w:rsidRPr="003C1DC7">
        <w:t>) + H</w:t>
      </w:r>
      <w:r w:rsidRPr="003D0E3E">
        <w:rPr>
          <w:vertAlign w:val="subscript"/>
        </w:rPr>
        <w:t>2</w:t>
      </w:r>
      <w:r w:rsidRPr="003C1DC7">
        <w:t xml:space="preserve">(g) </w:t>
      </w:r>
      <w:r w:rsidRPr="003C1DC7">
        <w:tab/>
      </w:r>
      <w:r w:rsidRPr="003C1DC7">
        <w:tab/>
        <w:t>(1)</w:t>
      </w:r>
    </w:p>
    <w:p w14:paraId="0DF92854" w14:textId="77777777" w:rsidR="00134622" w:rsidRDefault="00134622" w:rsidP="00134622">
      <w:pPr>
        <w:pStyle w:val="ListParagraph"/>
        <w:autoSpaceDE w:val="0"/>
        <w:autoSpaceDN w:val="0"/>
        <w:adjustRightInd w:val="0"/>
        <w:spacing w:after="120"/>
        <w:ind w:firstLine="720"/>
      </w:pPr>
      <w:proofErr w:type="spellStart"/>
      <w:r w:rsidRPr="003C1DC7">
        <w:t>MgO</w:t>
      </w:r>
      <w:proofErr w:type="spellEnd"/>
      <w:r w:rsidRPr="003C1DC7">
        <w:t xml:space="preserve">(s) + 2 </w:t>
      </w:r>
      <w:proofErr w:type="spellStart"/>
      <w:proofErr w:type="gramStart"/>
      <w:r w:rsidRPr="003C1DC7">
        <w:t>HCl</w:t>
      </w:r>
      <w:proofErr w:type="spellEnd"/>
      <w:r w:rsidRPr="003C1DC7">
        <w:t>(</w:t>
      </w:r>
      <w:proofErr w:type="spellStart"/>
      <w:proofErr w:type="gramEnd"/>
      <w:r w:rsidRPr="003C1DC7">
        <w:t>aq</w:t>
      </w:r>
      <w:proofErr w:type="spellEnd"/>
      <w:r w:rsidRPr="003C1DC7">
        <w:t xml:space="preserve">) </w:t>
      </w:r>
      <w:r w:rsidRPr="00134622">
        <w:rPr>
          <w:rFonts w:eastAsia="SymbolMT"/>
        </w:rPr>
        <w:t xml:space="preserve">→ </w:t>
      </w:r>
      <w:r w:rsidRPr="003C1DC7">
        <w:t>MgCl</w:t>
      </w:r>
      <w:r w:rsidRPr="00134622">
        <w:rPr>
          <w:vertAlign w:val="subscript"/>
        </w:rPr>
        <w:t>2</w:t>
      </w:r>
      <w:r w:rsidRPr="003C1DC7">
        <w:t>(</w:t>
      </w:r>
      <w:proofErr w:type="spellStart"/>
      <w:r w:rsidRPr="003C1DC7">
        <w:t>aq</w:t>
      </w:r>
      <w:proofErr w:type="spellEnd"/>
      <w:r w:rsidRPr="003C1DC7">
        <w:t>) + H</w:t>
      </w:r>
      <w:r w:rsidRPr="00134622">
        <w:rPr>
          <w:vertAlign w:val="subscript"/>
        </w:rPr>
        <w:t>2</w:t>
      </w:r>
      <w:r>
        <w:t xml:space="preserve">O(ℓ) </w:t>
      </w:r>
      <w:r>
        <w:tab/>
        <w:t>(2)</w:t>
      </w:r>
    </w:p>
    <w:p w14:paraId="2A8CDB5C" w14:textId="77777777" w:rsidR="00134622" w:rsidRPr="003C1DC7" w:rsidRDefault="00134622" w:rsidP="00134622">
      <w:pPr>
        <w:pStyle w:val="ListParagraph"/>
        <w:autoSpaceDE w:val="0"/>
        <w:autoSpaceDN w:val="0"/>
        <w:adjustRightInd w:val="0"/>
        <w:spacing w:after="120"/>
        <w:ind w:firstLine="720"/>
      </w:pPr>
      <w:proofErr w:type="gramStart"/>
      <w:r w:rsidRPr="003C1DC7">
        <w:t>H</w:t>
      </w:r>
      <w:r w:rsidRPr="00134622">
        <w:rPr>
          <w:vertAlign w:val="subscript"/>
        </w:rPr>
        <w:t>2</w:t>
      </w:r>
      <w:r w:rsidRPr="003C1DC7">
        <w:t>(</w:t>
      </w:r>
      <w:proofErr w:type="gramEnd"/>
      <w:r w:rsidRPr="003C1DC7">
        <w:t>g) + ½ O</w:t>
      </w:r>
      <w:r w:rsidRPr="00134622">
        <w:rPr>
          <w:vertAlign w:val="subscript"/>
        </w:rPr>
        <w:t>2</w:t>
      </w:r>
      <w:r w:rsidRPr="003C1DC7">
        <w:t xml:space="preserve">(g) </w:t>
      </w:r>
      <w:r w:rsidRPr="00134622">
        <w:rPr>
          <w:rFonts w:eastAsia="SymbolMT"/>
        </w:rPr>
        <w:t xml:space="preserve">→ </w:t>
      </w:r>
      <w:r w:rsidRPr="003C1DC7">
        <w:t>H</w:t>
      </w:r>
      <w:r w:rsidRPr="00134622">
        <w:rPr>
          <w:vertAlign w:val="subscript"/>
        </w:rPr>
        <w:t>2</w:t>
      </w:r>
      <w:r w:rsidRPr="003C1DC7">
        <w:t xml:space="preserve">O(ℓ) </w:t>
      </w:r>
      <w:r w:rsidRPr="003C1DC7">
        <w:tab/>
      </w:r>
      <w:r w:rsidRPr="003C1DC7">
        <w:tab/>
      </w:r>
      <w:r w:rsidRPr="003C1DC7">
        <w:tab/>
      </w:r>
      <w:r w:rsidRPr="003C1DC7">
        <w:tab/>
        <w:t>(3)</w:t>
      </w:r>
    </w:p>
    <w:p w14:paraId="78C81EC7" w14:textId="77777777" w:rsidR="00134622" w:rsidRPr="003C1DC7" w:rsidRDefault="00134622" w:rsidP="00134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1080"/>
      </w:pPr>
      <w:r w:rsidRPr="003C1DC7">
        <w:t>With the final result the question arises</w:t>
      </w:r>
      <w:r>
        <w:t xml:space="preserve"> </w:t>
      </w:r>
      <w:r w:rsidRPr="003C1DC7">
        <w:t>as to its</w:t>
      </w:r>
      <w:r>
        <w:t xml:space="preserve"> accuracy. Use the following calculated values for </w:t>
      </w:r>
      <w:r w:rsidRPr="00134622">
        <w:rPr>
          <w:rFonts w:eastAsia="SymbolMT"/>
        </w:rPr>
        <w:t>Δ</w:t>
      </w:r>
      <w:r w:rsidRPr="003C1DC7">
        <w:t xml:space="preserve">H </w:t>
      </w:r>
      <w:r>
        <w:t>to assess you accuracy.</w:t>
      </w:r>
    </w:p>
    <w:p w14:paraId="3051A7A3" w14:textId="77777777" w:rsidR="00134622" w:rsidRDefault="00134622" w:rsidP="00134622">
      <w:pPr>
        <w:pStyle w:val="ListParagraph"/>
        <w:autoSpaceDE w:val="0"/>
        <w:autoSpaceDN w:val="0"/>
        <w:adjustRightInd w:val="0"/>
        <w:spacing w:after="120"/>
        <w:ind w:firstLine="720"/>
      </w:pPr>
      <w:r w:rsidRPr="003C1DC7">
        <w:t>Reaction (1)</w:t>
      </w:r>
      <w:r>
        <w:tab/>
      </w:r>
      <w:r w:rsidRPr="003C1DC7">
        <w:t xml:space="preserve"> -462 kJ/</w:t>
      </w:r>
      <w:proofErr w:type="spellStart"/>
      <w:r w:rsidRPr="003C1DC7">
        <w:t>mol</w:t>
      </w:r>
      <w:proofErr w:type="spellEnd"/>
      <w:r w:rsidRPr="003C1DC7">
        <w:t xml:space="preserve"> Mg</w:t>
      </w:r>
    </w:p>
    <w:p w14:paraId="4798EF0E" w14:textId="77777777" w:rsidR="00134622" w:rsidRDefault="00134622" w:rsidP="00134622">
      <w:pPr>
        <w:pStyle w:val="ListParagraph"/>
        <w:autoSpaceDE w:val="0"/>
        <w:autoSpaceDN w:val="0"/>
        <w:adjustRightInd w:val="0"/>
        <w:spacing w:after="120"/>
        <w:ind w:firstLine="720"/>
      </w:pPr>
      <w:r w:rsidRPr="003C1DC7">
        <w:t>Reaction (2)</w:t>
      </w:r>
      <w:r>
        <w:tab/>
      </w:r>
      <w:r w:rsidRPr="003C1DC7">
        <w:t xml:space="preserve"> -146 kJ/</w:t>
      </w:r>
      <w:proofErr w:type="spellStart"/>
      <w:r w:rsidRPr="003C1DC7">
        <w:t>mol</w:t>
      </w:r>
      <w:proofErr w:type="spellEnd"/>
      <w:r w:rsidRPr="003C1DC7">
        <w:t xml:space="preserve"> </w:t>
      </w:r>
      <w:proofErr w:type="spellStart"/>
      <w:r w:rsidRPr="003C1DC7">
        <w:t>MgO</w:t>
      </w:r>
      <w:proofErr w:type="spellEnd"/>
    </w:p>
    <w:p w14:paraId="5117D9EE" w14:textId="77777777" w:rsidR="00134622" w:rsidRPr="003C1DC7" w:rsidRDefault="00134622" w:rsidP="00134622">
      <w:pPr>
        <w:pStyle w:val="ListParagraph"/>
        <w:autoSpaceDE w:val="0"/>
        <w:autoSpaceDN w:val="0"/>
        <w:adjustRightInd w:val="0"/>
        <w:spacing w:after="120"/>
        <w:ind w:firstLine="720"/>
      </w:pPr>
      <w:r>
        <w:t xml:space="preserve">Reaction (4) </w:t>
      </w:r>
      <w:r>
        <w:tab/>
      </w:r>
      <w:r w:rsidRPr="003C1DC7">
        <w:t xml:space="preserve"> -602 kJ/</w:t>
      </w:r>
      <w:proofErr w:type="spellStart"/>
      <w:r w:rsidRPr="003C1DC7">
        <w:t>mol</w:t>
      </w:r>
      <w:proofErr w:type="spellEnd"/>
      <w:r w:rsidRPr="003C1DC7">
        <w:t xml:space="preserve"> </w:t>
      </w:r>
      <w:proofErr w:type="spellStart"/>
      <w:r w:rsidRPr="003C1DC7">
        <w:t>MgO</w:t>
      </w:r>
      <w:proofErr w:type="spellEnd"/>
    </w:p>
    <w:p w14:paraId="1B10643E" w14:textId="77777777" w:rsidR="00134622" w:rsidRDefault="00134622" w:rsidP="00134622">
      <w:pPr>
        <w:autoSpaceDE w:val="0"/>
        <w:autoSpaceDN w:val="0"/>
        <w:adjustRightInd w:val="0"/>
        <w:spacing w:after="120"/>
        <w:ind w:left="1080"/>
      </w:pPr>
      <w:r w:rsidRPr="00134622">
        <w:t xml:space="preserve">For each, determine the </w:t>
      </w:r>
      <w:r>
        <w:t xml:space="preserve">percent </w:t>
      </w:r>
      <w:r w:rsidRPr="00134622">
        <w:t xml:space="preserve">in your experimental results and </w:t>
      </w:r>
      <w:r w:rsidRPr="00134622">
        <w:rPr>
          <w:i/>
          <w:iCs/>
        </w:rPr>
        <w:t xml:space="preserve">briefly </w:t>
      </w:r>
      <w:r w:rsidRPr="00134622">
        <w:t>discuss any significant deviations with specific reference to things you did and would not do again, etc.</w:t>
      </w:r>
    </w:p>
    <w:p w14:paraId="5EE25DC3" w14:textId="77777777" w:rsidR="003D0E3E" w:rsidRDefault="003D0E3E" w:rsidP="003D0E3E">
      <w:pPr>
        <w:autoSpaceDE w:val="0"/>
        <w:autoSpaceDN w:val="0"/>
        <w:adjustRightInd w:val="0"/>
        <w:rPr>
          <w:bCs/>
          <w:iCs/>
          <w:color w:val="000000"/>
        </w:rPr>
      </w:pPr>
    </w:p>
    <w:p w14:paraId="2D33E75F" w14:textId="77777777" w:rsidR="003D0E3E" w:rsidRDefault="003D0E3E" w:rsidP="003D0E3E">
      <w:pPr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Turn in performance assessment and pick up multiple choice portion of the assessment.</w:t>
      </w:r>
    </w:p>
    <w:p w14:paraId="3B3FDFB5" w14:textId="77777777" w:rsidR="003D0E3E" w:rsidRPr="00E13E73" w:rsidRDefault="003D0E3E" w:rsidP="003D0E3E">
      <w:pPr>
        <w:rPr>
          <w:b/>
        </w:rPr>
      </w:pPr>
    </w:p>
    <w:p w14:paraId="1C760570" w14:textId="77777777" w:rsidR="003D0E3E" w:rsidRDefault="003D0E3E" w:rsidP="003D0E3E"/>
    <w:p w14:paraId="76BB55A1" w14:textId="77777777" w:rsidR="003D0E3E" w:rsidRDefault="003D0E3E" w:rsidP="003D0E3E">
      <w:pPr>
        <w:rPr>
          <w:b/>
        </w:rPr>
      </w:pPr>
    </w:p>
    <w:p w14:paraId="0BD0E752" w14:textId="77777777" w:rsidR="00C942A8" w:rsidRDefault="00C942A8">
      <w:pPr>
        <w:rPr>
          <w:b/>
        </w:rPr>
      </w:pPr>
      <w:r>
        <w:rPr>
          <w:b/>
        </w:rPr>
        <w:br w:type="page"/>
      </w:r>
    </w:p>
    <w:p w14:paraId="6846E291" w14:textId="77777777" w:rsidR="00E13E73" w:rsidRPr="00E13E73" w:rsidRDefault="00BA4AEB">
      <w:pPr>
        <w:rPr>
          <w:b/>
        </w:rPr>
      </w:pPr>
      <w:r>
        <w:rPr>
          <w:b/>
        </w:rPr>
        <w:lastRenderedPageBreak/>
        <w:t>Reflection</w:t>
      </w:r>
      <w:r w:rsidR="00C942A8">
        <w:rPr>
          <w:b/>
        </w:rPr>
        <w:t>/Teaching Tips</w:t>
      </w:r>
      <w:r w:rsidR="00E13E73" w:rsidRPr="00E13E73">
        <w:rPr>
          <w:b/>
        </w:rPr>
        <w:t>:</w:t>
      </w:r>
    </w:p>
    <w:p w14:paraId="12DC591F" w14:textId="77777777" w:rsidR="00A4313A" w:rsidRDefault="00A4313A" w:rsidP="009A5657">
      <w:pPr>
        <w:rPr>
          <w:u w:val="single"/>
        </w:rPr>
      </w:pPr>
    </w:p>
    <w:p w14:paraId="5C775094" w14:textId="77777777" w:rsidR="00A4313A" w:rsidRPr="00A4313A" w:rsidRDefault="00A4313A" w:rsidP="00A4313A">
      <w:pPr>
        <w:rPr>
          <w:u w:val="single"/>
        </w:rPr>
      </w:pPr>
      <w:r w:rsidRPr="00A4313A">
        <w:rPr>
          <w:b/>
          <w:u w:val="single"/>
        </w:rPr>
        <w:t>Purpose for the assessment:</w:t>
      </w:r>
    </w:p>
    <w:p w14:paraId="2220BB28" w14:textId="77777777" w:rsidR="00A4313A" w:rsidRDefault="00A4313A" w:rsidP="009A5657">
      <w:pPr>
        <w:rPr>
          <w:u w:val="single"/>
        </w:rPr>
      </w:pPr>
    </w:p>
    <w:p w14:paraId="08CEA834" w14:textId="77777777" w:rsidR="008D1DC4" w:rsidRDefault="00A4313A" w:rsidP="00A4313A">
      <w:r>
        <w:t>T</w:t>
      </w:r>
      <w:r w:rsidR="00E237A0">
        <w:t>his</w:t>
      </w:r>
      <w:r>
        <w:t xml:space="preserve"> assessment is used</w:t>
      </w:r>
      <w:r w:rsidR="00E237A0">
        <w:t xml:space="preserve"> to assess </w:t>
      </w:r>
      <w:proofErr w:type="gramStart"/>
      <w:r w:rsidR="00E237A0">
        <w:t>problem-solving</w:t>
      </w:r>
      <w:proofErr w:type="gramEnd"/>
      <w:r w:rsidR="00E237A0">
        <w:t xml:space="preserve"> as well as Hess’ law concepts</w:t>
      </w:r>
      <w:r>
        <w:t xml:space="preserve">. </w:t>
      </w:r>
    </w:p>
    <w:p w14:paraId="536A74B6" w14:textId="2CD89421" w:rsidR="008D1DC4" w:rsidRDefault="008D1DC4" w:rsidP="008D1DC4">
      <w:pPr>
        <w:tabs>
          <w:tab w:val="left" w:pos="4010"/>
        </w:tabs>
      </w:pPr>
      <w:r>
        <w:tab/>
      </w:r>
    </w:p>
    <w:p w14:paraId="196C8A85" w14:textId="77777777" w:rsidR="008D1DC4" w:rsidRPr="008D1DC4" w:rsidRDefault="008D1DC4" w:rsidP="008D1DC4">
      <w:pPr>
        <w:tabs>
          <w:tab w:val="left" w:pos="4010"/>
        </w:tabs>
        <w:rPr>
          <w:b/>
          <w:u w:val="single"/>
        </w:rPr>
      </w:pPr>
      <w:r w:rsidRPr="008D1DC4">
        <w:rPr>
          <w:b/>
          <w:u w:val="single"/>
        </w:rPr>
        <w:t>Possible ways to use the assessment:</w:t>
      </w:r>
    </w:p>
    <w:p w14:paraId="0BB76E90" w14:textId="77777777" w:rsidR="008D1DC4" w:rsidRDefault="008D1DC4" w:rsidP="008D1DC4">
      <w:pPr>
        <w:tabs>
          <w:tab w:val="left" w:pos="4010"/>
        </w:tabs>
      </w:pPr>
    </w:p>
    <w:p w14:paraId="20E4673D" w14:textId="7B17998B" w:rsidR="005C4E02" w:rsidRDefault="00A4313A" w:rsidP="00A4313A">
      <w:r>
        <w:t xml:space="preserve">It can be </w:t>
      </w:r>
      <w:r w:rsidR="00E237A0">
        <w:t>use</w:t>
      </w:r>
      <w:r>
        <w:t>d</w:t>
      </w:r>
      <w:r w:rsidR="00E237A0">
        <w:t xml:space="preserve"> more at the end of the unit – after </w:t>
      </w:r>
      <w:r>
        <w:t>students</w:t>
      </w:r>
      <w:r w:rsidR="00E237A0">
        <w:t xml:space="preserve"> had practiced the concept a few times and could think through the process. </w:t>
      </w:r>
      <w:r>
        <w:t>It would be</w:t>
      </w:r>
      <w:r w:rsidR="00E237A0">
        <w:t xml:space="preserve"> a multi-day </w:t>
      </w:r>
      <w:r>
        <w:t>task.</w:t>
      </w:r>
      <w:r w:rsidR="00E237A0">
        <w:t xml:space="preserve"> </w:t>
      </w:r>
    </w:p>
    <w:p w14:paraId="75595178" w14:textId="77777777" w:rsidR="005C4E02" w:rsidRPr="005C4E02" w:rsidRDefault="005C4E02" w:rsidP="008D1DC4">
      <w:pPr>
        <w:jc w:val="center"/>
      </w:pPr>
      <w:bookmarkStart w:id="0" w:name="_GoBack"/>
      <w:bookmarkEnd w:id="0"/>
    </w:p>
    <w:p w14:paraId="19EAD439" w14:textId="77777777" w:rsidR="00BA4AEB" w:rsidRDefault="00BA4AEB"/>
    <w:p w14:paraId="60DC3B4A" w14:textId="77777777" w:rsidR="009A5657" w:rsidRPr="009A5657" w:rsidRDefault="009A5657" w:rsidP="009A5657">
      <w:pPr>
        <w:ind w:firstLine="720"/>
        <w:rPr>
          <w:b/>
        </w:rPr>
      </w:pPr>
    </w:p>
    <w:p w14:paraId="7BDB62A4" w14:textId="77777777" w:rsidR="009A5657" w:rsidRDefault="009A5657">
      <w:r>
        <w:t xml:space="preserve"> </w:t>
      </w:r>
    </w:p>
    <w:sectPr w:rsidR="009A5657" w:rsidSect="006C47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2B97D" w14:textId="77777777" w:rsidR="003D0E3E" w:rsidRDefault="003D0E3E" w:rsidP="00E13E73">
      <w:r>
        <w:separator/>
      </w:r>
    </w:p>
  </w:endnote>
  <w:endnote w:type="continuationSeparator" w:id="0">
    <w:p w14:paraId="4350BD79" w14:textId="77777777" w:rsidR="003D0E3E" w:rsidRDefault="003D0E3E" w:rsidP="00E1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CB9FE" w14:textId="77777777" w:rsidR="003D0E3E" w:rsidRDefault="003D0E3E" w:rsidP="00E13E73">
      <w:r>
        <w:separator/>
      </w:r>
    </w:p>
  </w:footnote>
  <w:footnote w:type="continuationSeparator" w:id="0">
    <w:p w14:paraId="355DF0D4" w14:textId="77777777" w:rsidR="003D0E3E" w:rsidRDefault="003D0E3E" w:rsidP="00E13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DC3F1" w14:textId="4FB4C542" w:rsidR="003D0E3E" w:rsidRPr="00E13E73" w:rsidRDefault="003D0E3E" w:rsidP="00E13E73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5AD"/>
    <w:multiLevelType w:val="hybridMultilevel"/>
    <w:tmpl w:val="1E2E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7D26"/>
    <w:multiLevelType w:val="hybridMultilevel"/>
    <w:tmpl w:val="010A4E36"/>
    <w:lvl w:ilvl="0" w:tplc="0409000F">
      <w:start w:val="1"/>
      <w:numFmt w:val="decimal"/>
      <w:lvlText w:val="%1."/>
      <w:lvlJc w:val="left"/>
      <w:pPr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07147E6"/>
    <w:multiLevelType w:val="hybridMultilevel"/>
    <w:tmpl w:val="2A766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454E"/>
    <w:multiLevelType w:val="hybridMultilevel"/>
    <w:tmpl w:val="3372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118FE"/>
    <w:multiLevelType w:val="hybridMultilevel"/>
    <w:tmpl w:val="E686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1"/>
    <w:rsid w:val="000C1EBF"/>
    <w:rsid w:val="00105353"/>
    <w:rsid w:val="00134622"/>
    <w:rsid w:val="002975B2"/>
    <w:rsid w:val="002A169C"/>
    <w:rsid w:val="003D0E3E"/>
    <w:rsid w:val="00550E36"/>
    <w:rsid w:val="005656A1"/>
    <w:rsid w:val="005C4E02"/>
    <w:rsid w:val="006C4705"/>
    <w:rsid w:val="00702A9B"/>
    <w:rsid w:val="008D1DC4"/>
    <w:rsid w:val="008D4AAB"/>
    <w:rsid w:val="00924715"/>
    <w:rsid w:val="00952DAD"/>
    <w:rsid w:val="0097349A"/>
    <w:rsid w:val="009A5657"/>
    <w:rsid w:val="00A4313A"/>
    <w:rsid w:val="00BA4AEB"/>
    <w:rsid w:val="00BD6205"/>
    <w:rsid w:val="00C44BBA"/>
    <w:rsid w:val="00C45EB8"/>
    <w:rsid w:val="00C82017"/>
    <w:rsid w:val="00C942A8"/>
    <w:rsid w:val="00D115B7"/>
    <w:rsid w:val="00E13E73"/>
    <w:rsid w:val="00E237A0"/>
    <w:rsid w:val="00E923B9"/>
    <w:rsid w:val="00E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82C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E73"/>
    <w:rPr>
      <w:sz w:val="24"/>
      <w:szCs w:val="24"/>
    </w:rPr>
  </w:style>
  <w:style w:type="paragraph" w:styleId="Footer">
    <w:name w:val="footer"/>
    <w:basedOn w:val="Normal"/>
    <w:link w:val="FooterChar"/>
    <w:rsid w:val="00E13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E73"/>
    <w:rPr>
      <w:sz w:val="24"/>
      <w:szCs w:val="24"/>
    </w:rPr>
  </w:style>
  <w:style w:type="paragraph" w:customStyle="1" w:styleId="Default">
    <w:name w:val="Default"/>
    <w:rsid w:val="009734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E3E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E73"/>
    <w:rPr>
      <w:sz w:val="24"/>
      <w:szCs w:val="24"/>
    </w:rPr>
  </w:style>
  <w:style w:type="paragraph" w:styleId="Footer">
    <w:name w:val="footer"/>
    <w:basedOn w:val="Normal"/>
    <w:link w:val="FooterChar"/>
    <w:rsid w:val="00E13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E73"/>
    <w:rPr>
      <w:sz w:val="24"/>
      <w:szCs w:val="24"/>
    </w:rPr>
  </w:style>
  <w:style w:type="paragraph" w:customStyle="1" w:styleId="Default">
    <w:name w:val="Default"/>
    <w:rsid w:val="009734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E3E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Nilay Muslu</cp:lastModifiedBy>
  <cp:revision>5</cp:revision>
  <cp:lastPrinted>2011-06-30T20:17:00Z</cp:lastPrinted>
  <dcterms:created xsi:type="dcterms:W3CDTF">2014-02-20T05:59:00Z</dcterms:created>
  <dcterms:modified xsi:type="dcterms:W3CDTF">2014-03-26T17:38:00Z</dcterms:modified>
</cp:coreProperties>
</file>